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42" w:rsidRPr="00D2350A" w:rsidRDefault="00697342" w:rsidP="00697342">
      <w:pPr>
        <w:jc w:val="both"/>
        <w:rPr>
          <w:b/>
          <w:sz w:val="28"/>
          <w:szCs w:val="28"/>
        </w:rPr>
      </w:pPr>
    </w:p>
    <w:p w:rsidR="00697342" w:rsidRPr="00D2350A" w:rsidRDefault="00697342" w:rsidP="00697342">
      <w:pPr>
        <w:jc w:val="right"/>
        <w:rPr>
          <w:b/>
          <w:sz w:val="28"/>
          <w:szCs w:val="28"/>
        </w:rPr>
      </w:pPr>
    </w:p>
    <w:p w:rsidR="00697342" w:rsidRPr="00D2350A" w:rsidRDefault="00697342" w:rsidP="00697342">
      <w:pPr>
        <w:jc w:val="right"/>
        <w:rPr>
          <w:b/>
          <w:sz w:val="28"/>
          <w:szCs w:val="28"/>
        </w:rPr>
      </w:pPr>
      <w:r w:rsidRPr="00D2350A">
        <w:rPr>
          <w:b/>
          <w:sz w:val="28"/>
          <w:szCs w:val="28"/>
        </w:rPr>
        <w:t xml:space="preserve"> </w:t>
      </w:r>
      <w:r w:rsidRPr="00D2350A">
        <w:rPr>
          <w:b/>
          <w:sz w:val="28"/>
          <w:szCs w:val="28"/>
        </w:rPr>
        <w:tab/>
      </w:r>
      <w:r w:rsidRPr="00D2350A">
        <w:rPr>
          <w:b/>
          <w:sz w:val="28"/>
          <w:szCs w:val="28"/>
        </w:rPr>
        <w:tab/>
      </w:r>
      <w:r w:rsidR="00F73995" w:rsidRPr="00F7399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10.1pt;width:46.95pt;height:57.6pt;z-index:251660288;mso-position-horizontal-relative:text;mso-position-vertical-relative:text" o:allowincell="f">
            <v:imagedata r:id="rId6" o:title=""/>
          </v:shape>
          <o:OLEObject Type="Embed" ProgID="PBrush" ShapeID="_x0000_s1026" DrawAspect="Content" ObjectID="_1577276244" r:id="rId7"/>
        </w:pict>
      </w:r>
    </w:p>
    <w:p w:rsidR="00697342" w:rsidRPr="00D2350A" w:rsidRDefault="00697342" w:rsidP="00697342">
      <w:pPr>
        <w:pStyle w:val="11"/>
        <w:pBdr>
          <w:bottom w:val="double" w:sz="12" w:space="1" w:color="auto"/>
        </w:pBdr>
        <w:tabs>
          <w:tab w:val="left" w:pos="8080"/>
        </w:tabs>
        <w:jc w:val="center"/>
        <w:rPr>
          <w:b/>
          <w:sz w:val="28"/>
          <w:szCs w:val="28"/>
        </w:rPr>
      </w:pPr>
    </w:p>
    <w:p w:rsidR="00697342" w:rsidRPr="00D2350A" w:rsidRDefault="00697342" w:rsidP="00697342">
      <w:pPr>
        <w:pStyle w:val="11"/>
        <w:pBdr>
          <w:bottom w:val="double" w:sz="12" w:space="1" w:color="auto"/>
        </w:pBdr>
        <w:tabs>
          <w:tab w:val="left" w:pos="8080"/>
        </w:tabs>
        <w:jc w:val="center"/>
        <w:rPr>
          <w:b/>
          <w:sz w:val="28"/>
          <w:szCs w:val="28"/>
        </w:rPr>
      </w:pPr>
    </w:p>
    <w:p w:rsidR="00697342" w:rsidRPr="00D2350A" w:rsidRDefault="00697342" w:rsidP="00697342">
      <w:pPr>
        <w:pStyle w:val="11"/>
        <w:pBdr>
          <w:bottom w:val="double" w:sz="12" w:space="1" w:color="auto"/>
        </w:pBdr>
        <w:tabs>
          <w:tab w:val="left" w:pos="8080"/>
        </w:tabs>
        <w:jc w:val="center"/>
        <w:rPr>
          <w:b/>
          <w:sz w:val="28"/>
          <w:szCs w:val="28"/>
        </w:rPr>
      </w:pPr>
      <w:r w:rsidRPr="00D2350A">
        <w:rPr>
          <w:b/>
          <w:sz w:val="28"/>
          <w:szCs w:val="28"/>
        </w:rPr>
        <w:t>Администрация</w:t>
      </w:r>
    </w:p>
    <w:p w:rsidR="00697342" w:rsidRPr="00D2350A" w:rsidRDefault="00697342" w:rsidP="00697342">
      <w:pPr>
        <w:pStyle w:val="11"/>
        <w:pBdr>
          <w:bottom w:val="double" w:sz="12" w:space="1" w:color="auto"/>
        </w:pBdr>
        <w:tabs>
          <w:tab w:val="left" w:pos="8080"/>
        </w:tabs>
        <w:jc w:val="center"/>
        <w:rPr>
          <w:b/>
          <w:sz w:val="28"/>
          <w:szCs w:val="28"/>
        </w:rPr>
      </w:pPr>
      <w:r w:rsidRPr="00D2350A">
        <w:rPr>
          <w:b/>
          <w:bCs/>
          <w:sz w:val="28"/>
          <w:szCs w:val="28"/>
        </w:rPr>
        <w:t>Песчанского</w:t>
      </w:r>
      <w:r w:rsidRPr="00D2350A">
        <w:rPr>
          <w:b/>
          <w:sz w:val="28"/>
          <w:szCs w:val="28"/>
        </w:rPr>
        <w:t xml:space="preserve"> муниципального образования</w:t>
      </w:r>
    </w:p>
    <w:p w:rsidR="00697342" w:rsidRPr="00D2350A" w:rsidRDefault="00697342" w:rsidP="00697342">
      <w:pPr>
        <w:pStyle w:val="11"/>
        <w:pBdr>
          <w:bottom w:val="double" w:sz="12" w:space="1" w:color="auto"/>
        </w:pBdr>
        <w:tabs>
          <w:tab w:val="left" w:pos="8080"/>
        </w:tabs>
        <w:jc w:val="center"/>
        <w:rPr>
          <w:b/>
          <w:sz w:val="28"/>
          <w:szCs w:val="28"/>
        </w:rPr>
      </w:pPr>
      <w:r w:rsidRPr="00D2350A">
        <w:rPr>
          <w:b/>
          <w:sz w:val="28"/>
          <w:szCs w:val="28"/>
        </w:rPr>
        <w:t xml:space="preserve"> Самойловского муниципального района Саратовской области</w:t>
      </w:r>
    </w:p>
    <w:p w:rsidR="00697342" w:rsidRPr="00D2350A" w:rsidRDefault="00697342" w:rsidP="00697342">
      <w:pPr>
        <w:shd w:val="clear" w:color="auto" w:fill="FFFFFF"/>
        <w:tabs>
          <w:tab w:val="left" w:pos="6806"/>
        </w:tabs>
        <w:jc w:val="center"/>
        <w:rPr>
          <w:b/>
          <w:bCs/>
          <w:spacing w:val="-2"/>
          <w:sz w:val="28"/>
          <w:szCs w:val="28"/>
        </w:rPr>
      </w:pPr>
      <w:r w:rsidRPr="00D2350A">
        <w:rPr>
          <w:b/>
          <w:bCs/>
          <w:spacing w:val="-2"/>
          <w:sz w:val="28"/>
          <w:szCs w:val="28"/>
        </w:rPr>
        <w:t>ПОСТАНОВЛЕНИЕ</w:t>
      </w:r>
    </w:p>
    <w:p w:rsidR="00697342" w:rsidRPr="00D2350A" w:rsidRDefault="00697342" w:rsidP="00697342">
      <w:pPr>
        <w:shd w:val="clear" w:color="auto" w:fill="FFFFFF"/>
        <w:tabs>
          <w:tab w:val="left" w:pos="6806"/>
        </w:tabs>
        <w:jc w:val="center"/>
        <w:rPr>
          <w:b/>
          <w:bCs/>
          <w:spacing w:val="-2"/>
          <w:sz w:val="28"/>
          <w:szCs w:val="28"/>
        </w:rPr>
      </w:pPr>
    </w:p>
    <w:p w:rsidR="00697342" w:rsidRPr="00D2350A" w:rsidRDefault="00697342" w:rsidP="00697342">
      <w:pPr>
        <w:shd w:val="clear" w:color="auto" w:fill="FFFFFF"/>
        <w:tabs>
          <w:tab w:val="left" w:pos="0"/>
        </w:tabs>
        <w:rPr>
          <w:b/>
          <w:bCs/>
          <w:spacing w:val="-2"/>
          <w:sz w:val="28"/>
          <w:szCs w:val="28"/>
        </w:rPr>
      </w:pPr>
      <w:r w:rsidRPr="00D2350A">
        <w:rPr>
          <w:b/>
          <w:bCs/>
          <w:spacing w:val="-2"/>
          <w:sz w:val="28"/>
          <w:szCs w:val="28"/>
        </w:rPr>
        <w:t>от «</w:t>
      </w:r>
      <w:r>
        <w:rPr>
          <w:b/>
          <w:bCs/>
          <w:spacing w:val="-2"/>
          <w:sz w:val="28"/>
          <w:szCs w:val="28"/>
        </w:rPr>
        <w:t>11</w:t>
      </w:r>
      <w:r w:rsidRPr="00D2350A">
        <w:rPr>
          <w:b/>
          <w:bCs/>
          <w:spacing w:val="-2"/>
          <w:sz w:val="28"/>
          <w:szCs w:val="28"/>
        </w:rPr>
        <w:t>»</w:t>
      </w:r>
      <w:r>
        <w:rPr>
          <w:b/>
          <w:bCs/>
          <w:spacing w:val="-2"/>
          <w:sz w:val="28"/>
          <w:szCs w:val="28"/>
        </w:rPr>
        <w:t xml:space="preserve"> января 2018</w:t>
      </w:r>
      <w:r w:rsidRPr="00D2350A">
        <w:rPr>
          <w:b/>
          <w:bCs/>
          <w:spacing w:val="-2"/>
          <w:sz w:val="28"/>
          <w:szCs w:val="28"/>
        </w:rPr>
        <w:t xml:space="preserve">  г.</w:t>
      </w:r>
      <w:r w:rsidRPr="00D2350A">
        <w:rPr>
          <w:b/>
          <w:bCs/>
          <w:spacing w:val="-2"/>
          <w:sz w:val="28"/>
          <w:szCs w:val="28"/>
        </w:rPr>
        <w:tab/>
        <w:t xml:space="preserve"> №</w:t>
      </w:r>
      <w:r w:rsidR="00070B13">
        <w:rPr>
          <w:b/>
          <w:bCs/>
          <w:spacing w:val="-2"/>
          <w:sz w:val="28"/>
          <w:szCs w:val="28"/>
        </w:rPr>
        <w:t xml:space="preserve"> </w:t>
      </w:r>
      <w:r>
        <w:rPr>
          <w:b/>
          <w:bCs/>
          <w:spacing w:val="-2"/>
          <w:sz w:val="28"/>
          <w:szCs w:val="28"/>
        </w:rPr>
        <w:t>3</w:t>
      </w:r>
      <w:r w:rsidRPr="00D2350A">
        <w:rPr>
          <w:b/>
          <w:bCs/>
          <w:spacing w:val="-2"/>
          <w:sz w:val="28"/>
          <w:szCs w:val="28"/>
        </w:rPr>
        <w:tab/>
      </w:r>
      <w:r w:rsidRPr="00D2350A">
        <w:rPr>
          <w:b/>
          <w:bCs/>
          <w:spacing w:val="-2"/>
          <w:sz w:val="28"/>
          <w:szCs w:val="28"/>
        </w:rPr>
        <w:tab/>
      </w:r>
      <w:r w:rsidRPr="00D2350A">
        <w:rPr>
          <w:b/>
          <w:bCs/>
          <w:spacing w:val="-2"/>
          <w:sz w:val="28"/>
          <w:szCs w:val="28"/>
        </w:rPr>
        <w:tab/>
      </w:r>
      <w:r w:rsidRPr="00D2350A">
        <w:rPr>
          <w:b/>
          <w:bCs/>
          <w:spacing w:val="-2"/>
          <w:sz w:val="28"/>
          <w:szCs w:val="28"/>
        </w:rPr>
        <w:tab/>
      </w:r>
    </w:p>
    <w:p w:rsidR="00697342" w:rsidRPr="00D2350A" w:rsidRDefault="00697342" w:rsidP="00697342">
      <w:pPr>
        <w:rPr>
          <w:sz w:val="28"/>
          <w:szCs w:val="28"/>
        </w:rPr>
      </w:pPr>
    </w:p>
    <w:p w:rsidR="00697342" w:rsidRPr="00D2350A" w:rsidRDefault="00697342" w:rsidP="00697342">
      <w:pPr>
        <w:jc w:val="both"/>
        <w:rPr>
          <w:b/>
          <w:sz w:val="28"/>
          <w:szCs w:val="28"/>
        </w:rPr>
      </w:pPr>
      <w:r w:rsidRPr="00D2350A">
        <w:rPr>
          <w:b/>
          <w:sz w:val="28"/>
          <w:szCs w:val="28"/>
        </w:rPr>
        <w:t xml:space="preserve">Об утверждении правил </w:t>
      </w:r>
      <w:r w:rsidRPr="00D2350A">
        <w:rPr>
          <w:b/>
          <w:kern w:val="1"/>
          <w:sz w:val="28"/>
          <w:szCs w:val="28"/>
          <w:lang w:eastAsia="ar-SA"/>
        </w:rPr>
        <w:t xml:space="preserve">размещения и содержания информационных конструкций (вывесок) на территории </w:t>
      </w:r>
      <w:r w:rsidRPr="00D2350A">
        <w:rPr>
          <w:b/>
          <w:bCs/>
          <w:sz w:val="28"/>
          <w:szCs w:val="28"/>
        </w:rPr>
        <w:t>Песчанского</w:t>
      </w:r>
      <w:r w:rsidRPr="00D2350A">
        <w:rPr>
          <w:b/>
          <w:kern w:val="1"/>
          <w:sz w:val="28"/>
          <w:szCs w:val="28"/>
          <w:lang w:eastAsia="ar-SA"/>
        </w:rPr>
        <w:t xml:space="preserve"> муниципального образования Самойловского муниципального района Саратовской области</w:t>
      </w:r>
    </w:p>
    <w:p w:rsidR="00697342" w:rsidRPr="00D2350A" w:rsidRDefault="00697342" w:rsidP="00697342">
      <w:pPr>
        <w:jc w:val="both"/>
        <w:rPr>
          <w:sz w:val="28"/>
          <w:szCs w:val="28"/>
        </w:rPr>
      </w:pPr>
    </w:p>
    <w:p w:rsidR="00697342" w:rsidRPr="00D2350A" w:rsidRDefault="00697342" w:rsidP="00697342">
      <w:pPr>
        <w:suppressAutoHyphens/>
        <w:autoSpaceDE w:val="0"/>
        <w:jc w:val="both"/>
        <w:rPr>
          <w:kern w:val="1"/>
          <w:sz w:val="28"/>
          <w:szCs w:val="28"/>
          <w:lang w:eastAsia="ar-SA"/>
        </w:rPr>
      </w:pPr>
      <w:r w:rsidRPr="00D2350A">
        <w:rPr>
          <w:rFonts w:eastAsia="Courier New"/>
          <w:bCs/>
          <w:sz w:val="28"/>
          <w:szCs w:val="28"/>
          <w:lang w:eastAsia="ar-SA"/>
        </w:rPr>
        <w:t xml:space="preserve">   </w:t>
      </w:r>
      <w:r w:rsidRPr="00D2350A">
        <w:rPr>
          <w:kern w:val="1"/>
          <w:sz w:val="28"/>
          <w:szCs w:val="28"/>
          <w:lang w:eastAsia="ar-SA"/>
        </w:rPr>
        <w:t xml:space="preserve">В соответствии  с п. 19 ст. 14 Федерального закона  от 06 октября  2003 г.   </w:t>
      </w:r>
      <w:r w:rsidR="00070B13">
        <w:rPr>
          <w:kern w:val="1"/>
          <w:sz w:val="28"/>
          <w:szCs w:val="28"/>
          <w:lang w:eastAsia="ar-SA"/>
        </w:rPr>
        <w:t xml:space="preserve">    </w:t>
      </w:r>
      <w:r w:rsidRPr="00D2350A">
        <w:rPr>
          <w:kern w:val="1"/>
          <w:sz w:val="28"/>
          <w:szCs w:val="28"/>
          <w:lang w:eastAsia="ar-SA"/>
        </w:rPr>
        <w:t xml:space="preserve"> № 131 – ФЗ  «Об общих принципах организации  муниципального самоуправления  в Российской Федерации, Правилами благоустройства  территории</w:t>
      </w:r>
      <w:r w:rsidRPr="00D2350A">
        <w:rPr>
          <w:bCs/>
          <w:sz w:val="28"/>
          <w:szCs w:val="28"/>
        </w:rPr>
        <w:t xml:space="preserve"> 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 утвержденными решением сельского Совета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 от 03.11.2017 г. №170, Уставом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 администрация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p>
    <w:p w:rsidR="00697342" w:rsidRPr="00D2350A" w:rsidRDefault="00697342" w:rsidP="00697342">
      <w:pPr>
        <w:suppressAutoHyphens/>
        <w:autoSpaceDE w:val="0"/>
        <w:jc w:val="both"/>
        <w:rPr>
          <w:rFonts w:eastAsia="Courier New"/>
          <w:b/>
          <w:bCs/>
          <w:sz w:val="28"/>
          <w:szCs w:val="28"/>
          <w:lang w:eastAsia="ar-SA"/>
        </w:rPr>
      </w:pPr>
      <w:r w:rsidRPr="00D2350A">
        <w:rPr>
          <w:rFonts w:eastAsia="Courier New"/>
          <w:b/>
          <w:bCs/>
          <w:sz w:val="28"/>
          <w:szCs w:val="28"/>
          <w:lang w:eastAsia="ar-SA"/>
        </w:rPr>
        <w:t>ПОСТАНОВЛЯЕТ:</w:t>
      </w:r>
    </w:p>
    <w:p w:rsidR="00697342" w:rsidRPr="00D2350A" w:rsidRDefault="00697342" w:rsidP="00697342">
      <w:pPr>
        <w:ind w:firstLine="567"/>
        <w:jc w:val="both"/>
        <w:rPr>
          <w:b/>
          <w:sz w:val="28"/>
          <w:szCs w:val="28"/>
        </w:rPr>
      </w:pPr>
      <w:r w:rsidRPr="00D2350A">
        <w:rPr>
          <w:kern w:val="1"/>
          <w:sz w:val="28"/>
          <w:szCs w:val="28"/>
          <w:lang w:eastAsia="ar-SA"/>
        </w:rPr>
        <w:t>1.Утвердить П</w:t>
      </w:r>
      <w:r w:rsidRPr="00D2350A">
        <w:rPr>
          <w:sz w:val="28"/>
          <w:szCs w:val="28"/>
        </w:rPr>
        <w:t xml:space="preserve">равила </w:t>
      </w:r>
      <w:r w:rsidRPr="00D2350A">
        <w:rPr>
          <w:kern w:val="1"/>
          <w:sz w:val="28"/>
          <w:szCs w:val="28"/>
          <w:lang w:eastAsia="ar-SA"/>
        </w:rPr>
        <w:t>размещения и содержания информационных конструкций (вывесок) на</w:t>
      </w:r>
      <w:r w:rsidRPr="00D2350A">
        <w:rPr>
          <w:b/>
          <w:kern w:val="1"/>
          <w:sz w:val="28"/>
          <w:szCs w:val="28"/>
          <w:lang w:eastAsia="ar-SA"/>
        </w:rPr>
        <w:t xml:space="preserve"> </w:t>
      </w:r>
      <w:r w:rsidRPr="00D2350A">
        <w:rPr>
          <w:kern w:val="1"/>
          <w:sz w:val="28"/>
          <w:szCs w:val="28"/>
          <w:lang w:eastAsia="ar-SA"/>
        </w:rPr>
        <w:t xml:space="preserve">территории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  согласно приложения к настоящему постановлению.</w:t>
      </w:r>
    </w:p>
    <w:p w:rsidR="00697342" w:rsidRPr="00D2350A" w:rsidRDefault="00697342" w:rsidP="00697342">
      <w:pPr>
        <w:pStyle w:val="a6"/>
        <w:spacing w:after="0" w:line="240" w:lineRule="auto"/>
        <w:ind w:left="0" w:firstLine="567"/>
        <w:jc w:val="both"/>
        <w:rPr>
          <w:rFonts w:ascii="Times New Roman" w:eastAsia="Times New Roman" w:hAnsi="Times New Roman"/>
          <w:kern w:val="1"/>
          <w:sz w:val="28"/>
          <w:szCs w:val="28"/>
          <w:lang w:eastAsia="ar-SA"/>
        </w:rPr>
      </w:pPr>
      <w:r w:rsidRPr="00D2350A">
        <w:rPr>
          <w:rFonts w:ascii="Times New Roman" w:eastAsia="Times New Roman" w:hAnsi="Times New Roman"/>
          <w:kern w:val="1"/>
          <w:sz w:val="28"/>
          <w:szCs w:val="28"/>
          <w:lang w:eastAsia="ar-SA"/>
        </w:rPr>
        <w:t>2.Настоящее постановление обнародовать «</w:t>
      </w:r>
      <w:r>
        <w:rPr>
          <w:rFonts w:ascii="Times New Roman" w:eastAsia="Times New Roman" w:hAnsi="Times New Roman"/>
          <w:kern w:val="1"/>
          <w:sz w:val="28"/>
          <w:szCs w:val="28"/>
          <w:lang w:eastAsia="ar-SA"/>
        </w:rPr>
        <w:t>12</w:t>
      </w:r>
      <w:r w:rsidRPr="00D2350A">
        <w:rPr>
          <w:rFonts w:ascii="Times New Roman" w:eastAsia="Times New Roman" w:hAnsi="Times New Roman"/>
          <w:kern w:val="1"/>
          <w:sz w:val="28"/>
          <w:szCs w:val="28"/>
          <w:lang w:eastAsia="ar-SA"/>
        </w:rPr>
        <w:t xml:space="preserve">» </w:t>
      </w:r>
      <w:r>
        <w:rPr>
          <w:rFonts w:ascii="Times New Roman" w:eastAsia="Times New Roman" w:hAnsi="Times New Roman"/>
          <w:kern w:val="1"/>
          <w:sz w:val="28"/>
          <w:szCs w:val="28"/>
          <w:lang w:eastAsia="ar-SA"/>
        </w:rPr>
        <w:t>января</w:t>
      </w:r>
      <w:r w:rsidRPr="00D2350A">
        <w:rPr>
          <w:rFonts w:ascii="Times New Roman" w:eastAsia="Times New Roman" w:hAnsi="Times New Roman"/>
          <w:kern w:val="1"/>
          <w:sz w:val="28"/>
          <w:szCs w:val="28"/>
          <w:lang w:eastAsia="ar-SA"/>
        </w:rPr>
        <w:t xml:space="preserve"> 201</w:t>
      </w:r>
      <w:r>
        <w:rPr>
          <w:rFonts w:ascii="Times New Roman" w:eastAsia="Times New Roman" w:hAnsi="Times New Roman"/>
          <w:kern w:val="1"/>
          <w:sz w:val="28"/>
          <w:szCs w:val="28"/>
          <w:lang w:eastAsia="ar-SA"/>
        </w:rPr>
        <w:t>8</w:t>
      </w:r>
      <w:r w:rsidRPr="00D2350A">
        <w:rPr>
          <w:rFonts w:ascii="Times New Roman" w:eastAsia="Times New Roman" w:hAnsi="Times New Roman"/>
          <w:kern w:val="1"/>
          <w:sz w:val="28"/>
          <w:szCs w:val="28"/>
          <w:lang w:eastAsia="ar-SA"/>
        </w:rPr>
        <w:t xml:space="preserve"> г. в специальных местах обнародования и разместить на официальном сайте администрации </w:t>
      </w:r>
      <w:r w:rsidRPr="00D2350A">
        <w:rPr>
          <w:rFonts w:ascii="Times New Roman" w:hAnsi="Times New Roman"/>
          <w:bCs/>
          <w:sz w:val="28"/>
          <w:szCs w:val="28"/>
        </w:rPr>
        <w:t>Песчанского</w:t>
      </w:r>
      <w:r w:rsidRPr="00D2350A">
        <w:rPr>
          <w:rFonts w:ascii="Times New Roman" w:eastAsia="Times New Roman" w:hAnsi="Times New Roman"/>
          <w:kern w:val="1"/>
          <w:sz w:val="28"/>
          <w:szCs w:val="28"/>
          <w:lang w:eastAsia="ar-SA"/>
        </w:rPr>
        <w:t xml:space="preserve"> муниципального образования Самойловского муниципального района Саратовской области в сети Интернет.</w:t>
      </w:r>
    </w:p>
    <w:p w:rsidR="00697342" w:rsidRPr="00D2350A" w:rsidRDefault="00697342" w:rsidP="00697342">
      <w:pPr>
        <w:widowControl w:val="0"/>
        <w:overflowPunct w:val="0"/>
        <w:autoSpaceDE w:val="0"/>
        <w:autoSpaceDN w:val="0"/>
        <w:adjustRightInd w:val="0"/>
        <w:ind w:firstLine="567"/>
        <w:jc w:val="both"/>
        <w:textAlignment w:val="baseline"/>
        <w:rPr>
          <w:kern w:val="1"/>
          <w:sz w:val="28"/>
          <w:szCs w:val="28"/>
          <w:lang w:eastAsia="ar-SA"/>
        </w:rPr>
      </w:pPr>
      <w:r w:rsidRPr="00D2350A">
        <w:rPr>
          <w:sz w:val="28"/>
          <w:szCs w:val="28"/>
        </w:rPr>
        <w:t>3.Настоящее постановление вступает в силу со дня официального обнародования.</w:t>
      </w:r>
    </w:p>
    <w:p w:rsidR="00697342" w:rsidRDefault="00697342" w:rsidP="00697342">
      <w:pPr>
        <w:overflowPunct w:val="0"/>
        <w:autoSpaceDE w:val="0"/>
        <w:ind w:firstLine="567"/>
        <w:jc w:val="both"/>
        <w:textAlignment w:val="baseline"/>
        <w:rPr>
          <w:sz w:val="28"/>
          <w:szCs w:val="28"/>
        </w:rPr>
      </w:pPr>
      <w:r w:rsidRPr="00D2350A">
        <w:rPr>
          <w:sz w:val="28"/>
          <w:szCs w:val="28"/>
        </w:rPr>
        <w:t>4.Контроль за исполнением настоящего постановления оставляю за собой</w:t>
      </w:r>
    </w:p>
    <w:p w:rsidR="00697342" w:rsidRPr="00D2350A" w:rsidRDefault="00697342" w:rsidP="00697342">
      <w:pPr>
        <w:overflowPunct w:val="0"/>
        <w:autoSpaceDE w:val="0"/>
        <w:ind w:firstLine="567"/>
        <w:jc w:val="both"/>
        <w:textAlignment w:val="baseline"/>
        <w:rPr>
          <w:sz w:val="28"/>
          <w:szCs w:val="28"/>
        </w:rPr>
      </w:pPr>
    </w:p>
    <w:p w:rsidR="00697342" w:rsidRPr="00D2350A" w:rsidRDefault="00697342" w:rsidP="00697342">
      <w:pPr>
        <w:rPr>
          <w:b/>
          <w:kern w:val="1"/>
          <w:sz w:val="28"/>
          <w:szCs w:val="28"/>
          <w:lang w:eastAsia="ar-SA"/>
        </w:rPr>
      </w:pPr>
      <w:r w:rsidRPr="00D2350A">
        <w:rPr>
          <w:b/>
          <w:sz w:val="28"/>
          <w:szCs w:val="28"/>
        </w:rPr>
        <w:t>Глава</w:t>
      </w:r>
      <w:r w:rsidRPr="00D2350A">
        <w:rPr>
          <w:b/>
          <w:kern w:val="1"/>
          <w:sz w:val="28"/>
          <w:szCs w:val="28"/>
          <w:lang w:eastAsia="ar-SA"/>
        </w:rPr>
        <w:t xml:space="preserve"> Песчанского</w:t>
      </w:r>
    </w:p>
    <w:p w:rsidR="00697342" w:rsidRDefault="00697342" w:rsidP="00697342">
      <w:pPr>
        <w:rPr>
          <w:b/>
          <w:sz w:val="28"/>
          <w:szCs w:val="28"/>
        </w:rPr>
      </w:pPr>
      <w:r w:rsidRPr="00D2350A">
        <w:rPr>
          <w:b/>
          <w:kern w:val="1"/>
          <w:sz w:val="28"/>
          <w:szCs w:val="28"/>
          <w:lang w:eastAsia="ar-SA"/>
        </w:rPr>
        <w:t>муниципального образования</w:t>
      </w:r>
      <w:r w:rsidRPr="00D2350A">
        <w:rPr>
          <w:b/>
          <w:sz w:val="28"/>
          <w:szCs w:val="28"/>
        </w:rPr>
        <w:t xml:space="preserve"> </w:t>
      </w:r>
      <w:r w:rsidRPr="00D2350A">
        <w:rPr>
          <w:b/>
          <w:sz w:val="28"/>
          <w:szCs w:val="28"/>
        </w:rPr>
        <w:tab/>
      </w:r>
      <w:r w:rsidRPr="00D2350A">
        <w:rPr>
          <w:b/>
          <w:sz w:val="28"/>
          <w:szCs w:val="28"/>
        </w:rPr>
        <w:tab/>
      </w:r>
      <w:r w:rsidRPr="00D2350A">
        <w:rPr>
          <w:b/>
          <w:sz w:val="28"/>
          <w:szCs w:val="28"/>
        </w:rPr>
        <w:tab/>
      </w:r>
      <w:r w:rsidRPr="00D2350A">
        <w:rPr>
          <w:b/>
          <w:sz w:val="28"/>
          <w:szCs w:val="28"/>
        </w:rPr>
        <w:tab/>
        <w:t>Л.М.Загоруйко</w:t>
      </w:r>
    </w:p>
    <w:p w:rsidR="00697342" w:rsidRPr="00D2350A" w:rsidRDefault="00697342" w:rsidP="00697342">
      <w:pPr>
        <w:rPr>
          <w:sz w:val="28"/>
          <w:szCs w:val="28"/>
        </w:rPr>
      </w:pPr>
      <w:r>
        <w:rPr>
          <w:b/>
          <w:sz w:val="28"/>
          <w:szCs w:val="28"/>
        </w:rPr>
        <w:br w:type="page"/>
      </w:r>
    </w:p>
    <w:p w:rsidR="00697342" w:rsidRPr="00D2350A" w:rsidRDefault="00697342" w:rsidP="00697342">
      <w:pPr>
        <w:jc w:val="both"/>
        <w:rPr>
          <w:sz w:val="28"/>
          <w:szCs w:val="28"/>
        </w:rPr>
      </w:pPr>
    </w:p>
    <w:p w:rsidR="00697342" w:rsidRPr="00D2350A" w:rsidRDefault="00697342" w:rsidP="00697342">
      <w:pPr>
        <w:ind w:left="5222" w:right="99"/>
        <w:rPr>
          <w:b/>
          <w:sz w:val="28"/>
          <w:szCs w:val="28"/>
        </w:rPr>
      </w:pPr>
      <w:r w:rsidRPr="00D2350A">
        <w:rPr>
          <w:b/>
          <w:sz w:val="28"/>
          <w:szCs w:val="28"/>
        </w:rPr>
        <w:t>ПРИЛОЖЕНИЕ № 1</w:t>
      </w:r>
    </w:p>
    <w:p w:rsidR="00697342" w:rsidRPr="00D2350A" w:rsidRDefault="00697342" w:rsidP="00697342">
      <w:pPr>
        <w:shd w:val="clear" w:color="auto" w:fill="FFFFFF"/>
        <w:ind w:left="5220" w:right="99"/>
        <w:rPr>
          <w:b/>
          <w:sz w:val="28"/>
          <w:szCs w:val="28"/>
        </w:rPr>
      </w:pPr>
      <w:r w:rsidRPr="00D2350A">
        <w:rPr>
          <w:b/>
          <w:sz w:val="28"/>
          <w:szCs w:val="28"/>
        </w:rPr>
        <w:t xml:space="preserve">Постановлению администрации </w:t>
      </w:r>
      <w:r w:rsidRPr="00D2350A">
        <w:rPr>
          <w:b/>
          <w:bCs/>
          <w:sz w:val="28"/>
          <w:szCs w:val="28"/>
        </w:rPr>
        <w:t>Песчанского</w:t>
      </w:r>
      <w:r w:rsidRPr="00D2350A">
        <w:rPr>
          <w:b/>
          <w:sz w:val="28"/>
          <w:szCs w:val="28"/>
        </w:rPr>
        <w:t xml:space="preserve"> муниципального образования</w:t>
      </w:r>
    </w:p>
    <w:p w:rsidR="00697342" w:rsidRPr="00D2350A" w:rsidRDefault="00697342" w:rsidP="00697342">
      <w:pPr>
        <w:shd w:val="clear" w:color="auto" w:fill="FFFFFF"/>
        <w:ind w:left="5220" w:right="99"/>
        <w:rPr>
          <w:b/>
          <w:sz w:val="28"/>
          <w:szCs w:val="28"/>
        </w:rPr>
      </w:pPr>
      <w:r w:rsidRPr="00D2350A">
        <w:rPr>
          <w:b/>
          <w:sz w:val="28"/>
          <w:szCs w:val="28"/>
        </w:rPr>
        <w:t>Самойловского муниципального района Саратовской области</w:t>
      </w:r>
    </w:p>
    <w:p w:rsidR="00697342" w:rsidRPr="00D2350A" w:rsidRDefault="00697342" w:rsidP="00697342">
      <w:pPr>
        <w:shd w:val="clear" w:color="auto" w:fill="FFFFFF"/>
        <w:ind w:left="5220" w:right="99"/>
        <w:rPr>
          <w:b/>
          <w:sz w:val="28"/>
          <w:szCs w:val="28"/>
        </w:rPr>
      </w:pPr>
      <w:r w:rsidRPr="00D2350A">
        <w:rPr>
          <w:b/>
          <w:sz w:val="28"/>
          <w:szCs w:val="28"/>
        </w:rPr>
        <w:t>о</w:t>
      </w:r>
      <w:r>
        <w:rPr>
          <w:b/>
          <w:sz w:val="28"/>
          <w:szCs w:val="28"/>
        </w:rPr>
        <w:t>т «11» января 2017 г. №3</w:t>
      </w:r>
    </w:p>
    <w:p w:rsidR="00697342" w:rsidRPr="00D2350A" w:rsidRDefault="00697342" w:rsidP="00697342">
      <w:pPr>
        <w:jc w:val="both"/>
        <w:rPr>
          <w:b/>
          <w:sz w:val="28"/>
          <w:szCs w:val="28"/>
        </w:rPr>
      </w:pPr>
    </w:p>
    <w:p w:rsidR="00697342" w:rsidRPr="00D2350A" w:rsidRDefault="00697342" w:rsidP="00697342">
      <w:pPr>
        <w:jc w:val="both"/>
        <w:rPr>
          <w:b/>
          <w:sz w:val="28"/>
          <w:szCs w:val="28"/>
        </w:rPr>
      </w:pPr>
    </w:p>
    <w:p w:rsidR="00697342" w:rsidRPr="00D2350A" w:rsidRDefault="00697342" w:rsidP="00697342">
      <w:pPr>
        <w:jc w:val="center"/>
        <w:rPr>
          <w:b/>
          <w:sz w:val="28"/>
          <w:szCs w:val="28"/>
        </w:rPr>
      </w:pPr>
      <w:r w:rsidRPr="00D2350A">
        <w:rPr>
          <w:b/>
          <w:sz w:val="28"/>
          <w:szCs w:val="28"/>
        </w:rPr>
        <w:t xml:space="preserve">Правила </w:t>
      </w:r>
      <w:r w:rsidRPr="00D2350A">
        <w:rPr>
          <w:b/>
          <w:kern w:val="1"/>
          <w:sz w:val="28"/>
          <w:szCs w:val="28"/>
          <w:lang w:eastAsia="ar-SA"/>
        </w:rPr>
        <w:t xml:space="preserve">размещения и содержания информационных конструкций (вывесок) на территории </w:t>
      </w:r>
      <w:r w:rsidRPr="00D2350A">
        <w:rPr>
          <w:b/>
          <w:bCs/>
          <w:sz w:val="28"/>
          <w:szCs w:val="28"/>
        </w:rPr>
        <w:t>Песчанского</w:t>
      </w:r>
      <w:r w:rsidRPr="00D2350A">
        <w:rPr>
          <w:b/>
          <w:kern w:val="1"/>
          <w:sz w:val="28"/>
          <w:szCs w:val="28"/>
          <w:lang w:eastAsia="ar-SA"/>
        </w:rPr>
        <w:t xml:space="preserve"> муниципального образования Самойловского муниципального района Саратовской области</w:t>
      </w:r>
    </w:p>
    <w:p w:rsidR="00697342" w:rsidRPr="00D2350A" w:rsidRDefault="00697342" w:rsidP="00697342">
      <w:pPr>
        <w:jc w:val="center"/>
        <w:rPr>
          <w:b/>
          <w:sz w:val="28"/>
          <w:szCs w:val="28"/>
        </w:rPr>
      </w:pPr>
    </w:p>
    <w:p w:rsidR="00697342" w:rsidRPr="00D2350A" w:rsidRDefault="00697342" w:rsidP="00697342">
      <w:pPr>
        <w:widowControl w:val="0"/>
        <w:autoSpaceDE w:val="0"/>
        <w:autoSpaceDN w:val="0"/>
        <w:adjustRightInd w:val="0"/>
        <w:jc w:val="center"/>
        <w:outlineLvl w:val="1"/>
        <w:rPr>
          <w:b/>
          <w:sz w:val="28"/>
          <w:szCs w:val="28"/>
        </w:rPr>
      </w:pPr>
      <w:r w:rsidRPr="00D2350A">
        <w:rPr>
          <w:b/>
          <w:sz w:val="28"/>
          <w:szCs w:val="28"/>
        </w:rPr>
        <w:t>1. Общие положения</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 Настоящие Правила размещения и содержания информационных конструкций </w:t>
      </w:r>
      <w:r w:rsidRPr="00D2350A">
        <w:rPr>
          <w:kern w:val="1"/>
          <w:sz w:val="28"/>
          <w:szCs w:val="28"/>
          <w:lang w:eastAsia="ar-SA"/>
        </w:rPr>
        <w:t xml:space="preserve">на территории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xml:space="preserve"> (далее - Правила) определяют виды информационных конструкций, размещаемых </w:t>
      </w:r>
      <w:r w:rsidRPr="00D2350A">
        <w:rPr>
          <w:kern w:val="1"/>
          <w:sz w:val="28"/>
          <w:szCs w:val="28"/>
          <w:lang w:eastAsia="ar-SA"/>
        </w:rPr>
        <w:t xml:space="preserve">на территории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устанавливают требования к указанным информационным конструкциям, их размещению и содержанию.</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2. Информационная конструкция – объект благоустройства, выполняющий функцию информирования населения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xml:space="preserve"> и соответствующим требованиям, установленным настоящими Правилами.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3. В </w:t>
      </w:r>
      <w:r w:rsidRPr="00D2350A">
        <w:rPr>
          <w:bCs/>
          <w:sz w:val="28"/>
          <w:szCs w:val="28"/>
        </w:rPr>
        <w:t>Песчанском</w:t>
      </w:r>
      <w:r w:rsidRPr="00D2350A">
        <w:rPr>
          <w:kern w:val="1"/>
          <w:sz w:val="28"/>
          <w:szCs w:val="28"/>
          <w:lang w:eastAsia="ar-SA"/>
        </w:rPr>
        <w:t xml:space="preserve"> муниципальном образовании Самойловского муниципального района Саратовской области</w:t>
      </w:r>
      <w:r w:rsidRPr="00D2350A">
        <w:rPr>
          <w:sz w:val="28"/>
          <w:szCs w:val="28"/>
        </w:rPr>
        <w:t xml:space="preserve"> осуществляется размещение информационных конструкций следующих видов:</w:t>
      </w:r>
    </w:p>
    <w:p w:rsidR="00697342" w:rsidRPr="00D2350A" w:rsidRDefault="00697342" w:rsidP="00697342">
      <w:pPr>
        <w:widowControl w:val="0"/>
        <w:autoSpaceDE w:val="0"/>
        <w:autoSpaceDN w:val="0"/>
        <w:adjustRightInd w:val="0"/>
        <w:ind w:firstLine="540"/>
        <w:jc w:val="both"/>
        <w:rPr>
          <w:sz w:val="28"/>
          <w:szCs w:val="28"/>
        </w:rPr>
      </w:pPr>
      <w:bookmarkStart w:id="0" w:name="Par76"/>
      <w:bookmarkEnd w:id="0"/>
      <w:r w:rsidRPr="00D2350A">
        <w:rPr>
          <w:sz w:val="28"/>
          <w:szCs w:val="28"/>
        </w:rPr>
        <w:t>3.1. Указатели наименований улиц, площадей, проездов, набережных, скверов, бульваров, достопримечательностей</w:t>
      </w:r>
      <w:r w:rsidRPr="00D2350A">
        <w:rPr>
          <w:kern w:val="1"/>
          <w:sz w:val="28"/>
          <w:szCs w:val="28"/>
          <w:lang w:eastAsia="ar-SA"/>
        </w:rPr>
        <w:t xml:space="preserve">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номеров домов.</w:t>
      </w:r>
    </w:p>
    <w:p w:rsidR="00697342" w:rsidRPr="00D2350A" w:rsidRDefault="00697342" w:rsidP="00697342">
      <w:pPr>
        <w:widowControl w:val="0"/>
        <w:autoSpaceDE w:val="0"/>
        <w:autoSpaceDN w:val="0"/>
        <w:adjustRightInd w:val="0"/>
        <w:ind w:firstLine="540"/>
        <w:jc w:val="both"/>
        <w:rPr>
          <w:sz w:val="28"/>
          <w:szCs w:val="28"/>
        </w:rPr>
      </w:pPr>
      <w:bookmarkStart w:id="1" w:name="Par77"/>
      <w:bookmarkEnd w:id="1"/>
      <w:r w:rsidRPr="00D2350A">
        <w:rPr>
          <w:sz w:val="28"/>
          <w:szCs w:val="28"/>
        </w:rPr>
        <w:t xml:space="preserve">3.2. Указатели административно-территориального деления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w:t>
      </w:r>
    </w:p>
    <w:p w:rsidR="00697342" w:rsidRPr="00D2350A" w:rsidRDefault="00697342" w:rsidP="00697342">
      <w:pPr>
        <w:widowControl w:val="0"/>
        <w:autoSpaceDE w:val="0"/>
        <w:autoSpaceDN w:val="0"/>
        <w:adjustRightInd w:val="0"/>
        <w:ind w:firstLine="540"/>
        <w:jc w:val="both"/>
        <w:rPr>
          <w:sz w:val="28"/>
          <w:szCs w:val="28"/>
        </w:rPr>
      </w:pPr>
      <w:bookmarkStart w:id="2" w:name="Par78"/>
      <w:bookmarkEnd w:id="2"/>
      <w:r w:rsidRPr="00D2350A">
        <w:rPr>
          <w:sz w:val="28"/>
          <w:szCs w:val="28"/>
        </w:rPr>
        <w:t xml:space="preserve">3.3. Указатели местоположения органов государственной власти и органов местного самоуправления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предприятий, организаций и учреждений Саратовской области, предприятий, организаций и учреждений Самойловского муниципального района Саратовской области.</w:t>
      </w:r>
    </w:p>
    <w:p w:rsidR="00697342" w:rsidRPr="00D2350A" w:rsidRDefault="00697342" w:rsidP="00697342">
      <w:pPr>
        <w:widowControl w:val="0"/>
        <w:autoSpaceDE w:val="0"/>
        <w:autoSpaceDN w:val="0"/>
        <w:adjustRightInd w:val="0"/>
        <w:ind w:firstLine="540"/>
        <w:jc w:val="both"/>
        <w:rPr>
          <w:sz w:val="28"/>
          <w:szCs w:val="28"/>
        </w:rPr>
      </w:pPr>
      <w:bookmarkStart w:id="3" w:name="Par79"/>
      <w:bookmarkEnd w:id="3"/>
      <w:r w:rsidRPr="00D2350A">
        <w:rPr>
          <w:sz w:val="28"/>
          <w:szCs w:val="28"/>
        </w:rPr>
        <w:t>3.4. Указатели местоположения территориальных подразделений органов государственной власти Российской Федерации, федеральных государственных предприятий и учреждений.</w:t>
      </w:r>
    </w:p>
    <w:p w:rsidR="00697342" w:rsidRPr="00D2350A" w:rsidRDefault="00697342" w:rsidP="00697342">
      <w:pPr>
        <w:widowControl w:val="0"/>
        <w:autoSpaceDE w:val="0"/>
        <w:autoSpaceDN w:val="0"/>
        <w:adjustRightInd w:val="0"/>
        <w:ind w:firstLine="540"/>
        <w:jc w:val="both"/>
        <w:rPr>
          <w:sz w:val="28"/>
          <w:szCs w:val="28"/>
        </w:rPr>
      </w:pPr>
      <w:bookmarkStart w:id="4" w:name="Par80"/>
      <w:bookmarkEnd w:id="4"/>
      <w:r w:rsidRPr="00D2350A">
        <w:rPr>
          <w:sz w:val="28"/>
          <w:szCs w:val="28"/>
        </w:rPr>
        <w:lastRenderedPageBreak/>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697342" w:rsidRPr="00D2350A" w:rsidRDefault="00697342" w:rsidP="00697342">
      <w:pPr>
        <w:widowControl w:val="0"/>
        <w:autoSpaceDE w:val="0"/>
        <w:autoSpaceDN w:val="0"/>
        <w:adjustRightInd w:val="0"/>
        <w:ind w:firstLine="540"/>
        <w:jc w:val="both"/>
        <w:rPr>
          <w:sz w:val="28"/>
          <w:szCs w:val="28"/>
        </w:rPr>
      </w:pPr>
      <w:bookmarkStart w:id="5" w:name="Par81"/>
      <w:bookmarkEnd w:id="5"/>
      <w:r w:rsidRPr="00D2350A">
        <w:rPr>
          <w:sz w:val="28"/>
          <w:szCs w:val="28"/>
        </w:rPr>
        <w:t>3.5.1. Сведения о профиле деятельности организации, индивидуального предпринимателя и (или) виде реализуемых ими товаров, оказываемых услуг и (или) его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697342" w:rsidRPr="00D2350A" w:rsidRDefault="00697342" w:rsidP="00697342">
      <w:pPr>
        <w:widowControl w:val="0"/>
        <w:autoSpaceDE w:val="0"/>
        <w:autoSpaceDN w:val="0"/>
        <w:adjustRightInd w:val="0"/>
        <w:ind w:firstLine="540"/>
        <w:jc w:val="both"/>
        <w:rPr>
          <w:sz w:val="28"/>
          <w:szCs w:val="28"/>
        </w:rPr>
      </w:pPr>
      <w:bookmarkStart w:id="6" w:name="Par82"/>
      <w:bookmarkEnd w:id="6"/>
      <w:r w:rsidRPr="00D2350A">
        <w:rPr>
          <w:sz w:val="28"/>
          <w:szCs w:val="28"/>
        </w:rPr>
        <w:t>3.5.2. Сведения, размещаемые в случаях, предусмотренных Законом Российской Федерации «О защите прав потребителей».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3.6. Информационный пилон – отдельно стоящая на земле информационная конструкция, содержащая информацию о профиле деятельности организации и (или) виде реализуемых ими товаров, оказываемых услуг и (или) его наименовании (фирменное наименование, коммерческое обозначение, изображение товарного знака, знака обслуживания), для информирования и визуализации места нахождения организации.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3.6.1. Флаговые композиции – отдельно стоящие на земле объекты информационной конструкции, содержащие информацию о профиле деятельности организации и (или) виде реализуемых ими товаров, оказываемых услуг и (или) его наименовании (фирменное наименование, коммерческое обозначение, изображение товарного знака, знака обслуживания), для информирования и визуализации места нахождения организации.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4. Информационные конструкции, указанные в </w:t>
      </w:r>
      <w:hyperlink w:anchor="Par76" w:history="1">
        <w:r w:rsidRPr="00D2350A">
          <w:rPr>
            <w:sz w:val="28"/>
            <w:szCs w:val="28"/>
          </w:rPr>
          <w:t>пунктах 3.1</w:t>
        </w:r>
      </w:hyperlink>
      <w:r w:rsidRPr="00D2350A">
        <w:rPr>
          <w:sz w:val="28"/>
          <w:szCs w:val="28"/>
        </w:rPr>
        <w:t>-</w:t>
      </w:r>
      <w:hyperlink w:anchor="Par78" w:history="1">
        <w:r w:rsidRPr="00D2350A">
          <w:rPr>
            <w:sz w:val="28"/>
            <w:szCs w:val="28"/>
          </w:rPr>
          <w:t>3.3</w:t>
        </w:r>
      </w:hyperlink>
      <w:r w:rsidRPr="00D2350A">
        <w:rPr>
          <w:sz w:val="28"/>
          <w:szCs w:val="28"/>
        </w:rPr>
        <w:t xml:space="preserve"> настоящих Правил, размещаются за счёт средств бюджета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а также средств государственных предприятий и учреждений Саратовской области, муниципальных предприятий и учреждений Самойловского муниципального района Саратовской области, органами местного самоуправления</w:t>
      </w:r>
      <w:r w:rsidRPr="00D2350A">
        <w:t xml:space="preserve">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xml:space="preserve">, государственными предприятиями и учреждениями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Финансирование размещения информационных конструкций, указанных в </w:t>
      </w:r>
      <w:hyperlink w:anchor="Par79" w:history="1">
        <w:r w:rsidRPr="00D2350A">
          <w:rPr>
            <w:sz w:val="28"/>
            <w:szCs w:val="28"/>
          </w:rPr>
          <w:t>пункте 3.4</w:t>
        </w:r>
      </w:hyperlink>
      <w:r w:rsidRPr="00D2350A">
        <w:rPr>
          <w:sz w:val="28"/>
          <w:szCs w:val="28"/>
        </w:rPr>
        <w:t xml:space="preserve"> настоящих Правил, осуществляется в соответствии с законодательством Российской Федерации.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Администрацией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xml:space="preserve"> для отдельных видов информационных конструкций, указанных в </w:t>
      </w:r>
      <w:hyperlink w:anchor="Par76" w:history="1">
        <w:r w:rsidRPr="00D2350A">
          <w:rPr>
            <w:sz w:val="28"/>
            <w:szCs w:val="28"/>
          </w:rPr>
          <w:t>пунктах 3.1</w:t>
        </w:r>
      </w:hyperlink>
      <w:r w:rsidRPr="00D2350A">
        <w:rPr>
          <w:sz w:val="28"/>
          <w:szCs w:val="28"/>
        </w:rPr>
        <w:t>-</w:t>
      </w:r>
      <w:hyperlink w:anchor="Par79" w:history="1">
        <w:r w:rsidRPr="00D2350A">
          <w:rPr>
            <w:sz w:val="28"/>
            <w:szCs w:val="28"/>
          </w:rPr>
          <w:t>3.4</w:t>
        </w:r>
      </w:hyperlink>
      <w:r w:rsidRPr="00D2350A">
        <w:rPr>
          <w:sz w:val="28"/>
          <w:szCs w:val="28"/>
        </w:rPr>
        <w:t xml:space="preserve"> настоящих Правил, могут утверждаться типовые проектные решения.</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5. Содержание информационных конструкций, указанных в </w:t>
      </w:r>
      <w:hyperlink w:anchor="Par76" w:history="1">
        <w:r w:rsidRPr="00D2350A">
          <w:rPr>
            <w:sz w:val="28"/>
            <w:szCs w:val="28"/>
          </w:rPr>
          <w:t>пунктах 3.1</w:t>
        </w:r>
      </w:hyperlink>
      <w:r w:rsidRPr="00D2350A">
        <w:rPr>
          <w:sz w:val="28"/>
          <w:szCs w:val="28"/>
        </w:rPr>
        <w:t xml:space="preserve"> и </w:t>
      </w:r>
      <w:hyperlink w:anchor="Par77" w:history="1">
        <w:r w:rsidRPr="00D2350A">
          <w:rPr>
            <w:sz w:val="28"/>
            <w:szCs w:val="28"/>
          </w:rPr>
          <w:t>3.2</w:t>
        </w:r>
      </w:hyperlink>
      <w:r w:rsidRPr="00D2350A">
        <w:rPr>
          <w:sz w:val="28"/>
          <w:szCs w:val="28"/>
        </w:rPr>
        <w:t xml:space="preserve"> настоящих Правил, размещенных на внешних поверхностях зданий, строений, сооружений (далее также - объекты), осуществляется собственниками (правообладателями) данных объектов.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Содержание иных информационных конструкций, предусмотренных в </w:t>
      </w:r>
      <w:hyperlink w:anchor="Par76" w:history="1">
        <w:r w:rsidRPr="00D2350A">
          <w:rPr>
            <w:sz w:val="28"/>
            <w:szCs w:val="28"/>
          </w:rPr>
          <w:t>пунктах 3.1</w:t>
        </w:r>
      </w:hyperlink>
      <w:r w:rsidRPr="00D2350A">
        <w:rPr>
          <w:sz w:val="28"/>
          <w:szCs w:val="28"/>
        </w:rPr>
        <w:t xml:space="preserve"> и </w:t>
      </w:r>
      <w:hyperlink w:anchor="Par77" w:history="1">
        <w:r w:rsidRPr="00D2350A">
          <w:rPr>
            <w:sz w:val="28"/>
            <w:szCs w:val="28"/>
          </w:rPr>
          <w:t>3.2</w:t>
        </w:r>
      </w:hyperlink>
      <w:r w:rsidRPr="00D2350A">
        <w:rPr>
          <w:sz w:val="28"/>
          <w:szCs w:val="28"/>
        </w:rPr>
        <w:t xml:space="preserve"> настоящих Правил, а также информационных конструкций, указанных в </w:t>
      </w:r>
      <w:hyperlink w:anchor="Par78" w:history="1">
        <w:r w:rsidRPr="00D2350A">
          <w:rPr>
            <w:sz w:val="28"/>
            <w:szCs w:val="28"/>
          </w:rPr>
          <w:t>пункте 3.3</w:t>
        </w:r>
      </w:hyperlink>
      <w:r w:rsidRPr="00D2350A">
        <w:rPr>
          <w:sz w:val="28"/>
          <w:szCs w:val="28"/>
        </w:rPr>
        <w:t xml:space="preserve"> настоящих Правил, осуществляется органами местного самоуправления, государственными предприятиями и учреждениями, муниципальными предприятиями за счёт средств </w:t>
      </w:r>
      <w:r w:rsidRPr="00D2350A">
        <w:rPr>
          <w:bCs/>
          <w:sz w:val="28"/>
          <w:szCs w:val="28"/>
        </w:rPr>
        <w:t>Песчанского</w:t>
      </w:r>
      <w:r w:rsidRPr="00D2350A">
        <w:rPr>
          <w:kern w:val="1"/>
          <w:sz w:val="28"/>
          <w:szCs w:val="28"/>
          <w:lang w:eastAsia="ar-SA"/>
        </w:rPr>
        <w:t xml:space="preserve"> муниципального образования Самойловского муниципального района Саратовской области</w:t>
      </w:r>
      <w:r w:rsidRPr="00D2350A">
        <w:rPr>
          <w:sz w:val="28"/>
          <w:szCs w:val="28"/>
        </w:rPr>
        <w:t>, средств указанных государственных и муниципальных предприятий и учреждений.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Содержание информационных конструкций, указанных в </w:t>
      </w:r>
      <w:hyperlink w:anchor="Par26" w:history="1">
        <w:r w:rsidRPr="00D2350A">
          <w:rPr>
            <w:sz w:val="28"/>
            <w:szCs w:val="28"/>
          </w:rPr>
          <w:t>пункте 3.4</w:t>
        </w:r>
      </w:hyperlink>
      <w:r w:rsidRPr="00D2350A">
        <w:rPr>
          <w:sz w:val="28"/>
          <w:szCs w:val="28"/>
        </w:rPr>
        <w:t xml:space="preserve"> настоящих Правил, осуществляется федеральным органом исполнительной власти, федеральным учреждением, предприятием, сведения о котором содержатся в данной информационной конструкции.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Содержание информационных конструкций, указанных в </w:t>
      </w:r>
      <w:hyperlink w:anchor="Par80" w:history="1">
        <w:r w:rsidRPr="00D2350A">
          <w:rPr>
            <w:sz w:val="28"/>
            <w:szCs w:val="28"/>
          </w:rPr>
          <w:t>пунктах 3.5</w:t>
        </w:r>
      </w:hyperlink>
      <w:r w:rsidRPr="00D2350A">
        <w:rPr>
          <w:sz w:val="28"/>
          <w:szCs w:val="28"/>
        </w:rPr>
        <w:t>, 3.6., 3.6.1. настоящих Правил, осуществляется организацией, индивидуальным предпринимателем, сведения о котором содержатся в данных информационных конструкциях и в месте фактического нахождения (осуществления деятельности) которого данные информационные конструкции размещены.</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6. Информационные конструкции (вывески), содержащие сведения, указанные в </w:t>
      </w:r>
      <w:hyperlink w:anchor="Par81" w:history="1">
        <w:r w:rsidRPr="00D2350A">
          <w:rPr>
            <w:sz w:val="28"/>
            <w:szCs w:val="28"/>
          </w:rPr>
          <w:t>пункте 3.5.1</w:t>
        </w:r>
      </w:hyperlink>
      <w:r w:rsidRPr="00D2350A">
        <w:rPr>
          <w:sz w:val="28"/>
          <w:szCs w:val="28"/>
        </w:rPr>
        <w:t xml:space="preserve"> настоящих Правил, размещаются в соответствии с требованиями, установленными </w:t>
      </w:r>
      <w:hyperlink w:anchor="Par102" w:history="1">
        <w:r w:rsidRPr="00D2350A">
          <w:rPr>
            <w:sz w:val="28"/>
            <w:szCs w:val="28"/>
          </w:rPr>
          <w:t>пунктами 9</w:t>
        </w:r>
      </w:hyperlink>
      <w:r w:rsidRPr="00D2350A">
        <w:rPr>
          <w:sz w:val="28"/>
          <w:szCs w:val="28"/>
        </w:rPr>
        <w:t>-</w:t>
      </w:r>
      <w:hyperlink w:anchor="Par140" w:history="1">
        <w:r w:rsidRPr="00D2350A">
          <w:rPr>
            <w:sz w:val="28"/>
            <w:szCs w:val="28"/>
          </w:rPr>
          <w:t>10</w:t>
        </w:r>
      </w:hyperlink>
      <w:r w:rsidRPr="00D2350A">
        <w:rPr>
          <w:sz w:val="28"/>
          <w:szCs w:val="28"/>
        </w:rPr>
        <w:t xml:space="preserve"> настоящих Правил.</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Информационные конструкции (вывески), содержащие сведения, указанные в </w:t>
      </w:r>
      <w:hyperlink w:anchor="Par82" w:history="1">
        <w:r w:rsidRPr="00D2350A">
          <w:rPr>
            <w:sz w:val="28"/>
            <w:szCs w:val="28"/>
          </w:rPr>
          <w:t>пункте 3.5.2</w:t>
        </w:r>
      </w:hyperlink>
      <w:r w:rsidRPr="00D2350A">
        <w:rPr>
          <w:sz w:val="28"/>
          <w:szCs w:val="28"/>
        </w:rPr>
        <w:t xml:space="preserve"> настоящих Правил, размещаются в соответствии с требованиями, установленными </w:t>
      </w:r>
      <w:hyperlink w:anchor="Par142" w:history="1">
        <w:r w:rsidRPr="00D2350A">
          <w:rPr>
            <w:sz w:val="28"/>
            <w:szCs w:val="28"/>
          </w:rPr>
          <w:t>пунктом 11</w:t>
        </w:r>
      </w:hyperlink>
      <w:r w:rsidRPr="00D2350A">
        <w:rPr>
          <w:sz w:val="28"/>
          <w:szCs w:val="28"/>
        </w:rPr>
        <w:t xml:space="preserve"> настоящих Правил.</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Информационные конструкции, содержащие сведения, указанные в пункте 3.6, 3.6.1 настоящих Правил, размещаются в соответствии с требованиями, установленными пунктом 9.9. настоящих Правил.</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7. Информационные конструкции, размещаемые в </w:t>
      </w:r>
      <w:r w:rsidRPr="00D2350A">
        <w:rPr>
          <w:bCs/>
          <w:sz w:val="28"/>
          <w:szCs w:val="28"/>
        </w:rPr>
        <w:t>Песчанском</w:t>
      </w:r>
      <w:r w:rsidRPr="00D2350A">
        <w:rPr>
          <w:kern w:val="1"/>
          <w:sz w:val="28"/>
          <w:szCs w:val="28"/>
          <w:lang w:eastAsia="ar-SA"/>
        </w:rPr>
        <w:t xml:space="preserve"> муниципальном образовании Самойловского муниципального района Саратовской области</w:t>
      </w:r>
      <w:r w:rsidRPr="00D2350A">
        <w:rPr>
          <w:sz w:val="28"/>
          <w:szCs w:val="28"/>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иными установленными требованиями.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8. Ответственность за нарушение требований по размещению и содержанию информационных конструкций, указанных в </w:t>
      </w:r>
      <w:hyperlink w:anchor="Par80" w:history="1">
        <w:r w:rsidRPr="00D2350A">
          <w:rPr>
            <w:sz w:val="28"/>
            <w:szCs w:val="28"/>
          </w:rPr>
          <w:t>пункте 3.5</w:t>
        </w:r>
      </w:hyperlink>
      <w:r w:rsidRPr="00D2350A">
        <w:rPr>
          <w:sz w:val="28"/>
          <w:szCs w:val="28"/>
        </w:rPr>
        <w:t>, 3.6., 3.6.1.   настоящих Правил, несёт лицо, сведения о котором содержатся в данной информационной конструкции и в месте фактического нахождения (осуществления деятельности) которого данные информационные конструкции размещены.</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jc w:val="center"/>
        <w:outlineLvl w:val="1"/>
        <w:rPr>
          <w:b/>
          <w:sz w:val="28"/>
          <w:szCs w:val="28"/>
        </w:rPr>
      </w:pPr>
      <w:bookmarkStart w:id="7" w:name="Par99"/>
      <w:bookmarkEnd w:id="7"/>
      <w:r w:rsidRPr="00D2350A">
        <w:rPr>
          <w:b/>
          <w:sz w:val="28"/>
          <w:szCs w:val="28"/>
        </w:rPr>
        <w:t>2. Требования к размещению информационных конструкций</w:t>
      </w:r>
    </w:p>
    <w:p w:rsidR="00697342" w:rsidRPr="00D2350A" w:rsidRDefault="00697342" w:rsidP="00697342">
      <w:pPr>
        <w:widowControl w:val="0"/>
        <w:autoSpaceDE w:val="0"/>
        <w:autoSpaceDN w:val="0"/>
        <w:adjustRightInd w:val="0"/>
        <w:jc w:val="center"/>
        <w:rPr>
          <w:b/>
          <w:sz w:val="28"/>
          <w:szCs w:val="28"/>
        </w:rPr>
      </w:pPr>
      <w:r w:rsidRPr="00D2350A">
        <w:rPr>
          <w:b/>
          <w:sz w:val="28"/>
          <w:szCs w:val="28"/>
        </w:rPr>
        <w:t xml:space="preserve">(вывесок) на </w:t>
      </w:r>
      <w:r w:rsidRPr="00070B13">
        <w:rPr>
          <w:b/>
          <w:sz w:val="28"/>
          <w:szCs w:val="28"/>
        </w:rPr>
        <w:t xml:space="preserve">территории </w:t>
      </w:r>
      <w:r w:rsidRPr="00070B13">
        <w:rPr>
          <w:b/>
          <w:bCs/>
          <w:sz w:val="28"/>
          <w:szCs w:val="28"/>
        </w:rPr>
        <w:t>Песчанского</w:t>
      </w:r>
      <w:r w:rsidRPr="00D2350A">
        <w:rPr>
          <w:b/>
          <w:kern w:val="1"/>
          <w:sz w:val="28"/>
          <w:szCs w:val="28"/>
          <w:lang w:eastAsia="ar-SA"/>
        </w:rPr>
        <w:t xml:space="preserve"> муниципального образования </w:t>
      </w:r>
      <w:r w:rsidRPr="00D2350A">
        <w:rPr>
          <w:b/>
          <w:kern w:val="1"/>
          <w:sz w:val="28"/>
          <w:szCs w:val="28"/>
          <w:lang w:eastAsia="ar-SA"/>
        </w:rPr>
        <w:lastRenderedPageBreak/>
        <w:t>Самойловского муниципального района Саратовской области</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ind w:firstLine="540"/>
        <w:jc w:val="both"/>
        <w:rPr>
          <w:sz w:val="28"/>
          <w:szCs w:val="28"/>
        </w:rPr>
      </w:pPr>
      <w:bookmarkStart w:id="8" w:name="Par102"/>
      <w:bookmarkEnd w:id="8"/>
      <w:r w:rsidRPr="00D2350A">
        <w:rPr>
          <w:sz w:val="28"/>
          <w:szCs w:val="28"/>
        </w:rPr>
        <w:t xml:space="preserve">9. Информационные конструкции (вывески), указанные в </w:t>
      </w:r>
      <w:hyperlink w:anchor="Par81" w:history="1">
        <w:r w:rsidRPr="00D2350A">
          <w:rPr>
            <w:sz w:val="28"/>
            <w:szCs w:val="28"/>
          </w:rPr>
          <w:t>пункте 3.5.1</w:t>
        </w:r>
      </w:hyperlink>
      <w:r w:rsidRPr="00D2350A">
        <w:rPr>
          <w:sz w:val="28"/>
          <w:szCs w:val="28"/>
        </w:rPr>
        <w:t xml:space="preserve"> настоящих Правил, размещаются на фасадах, крышах или иных внешних поверхностях зданий, строений, сооружений за счёт средств организации, индивидуального предпринимателя, сведения о котором содержатся в данных информационных конструкциях и в месте фактического нахождения (осуществления деятельности) которого указанные информационные конструкции размещены.</w:t>
      </w:r>
    </w:p>
    <w:p w:rsidR="00697342" w:rsidRPr="00D2350A" w:rsidRDefault="00697342" w:rsidP="00697342">
      <w:pPr>
        <w:widowControl w:val="0"/>
        <w:autoSpaceDE w:val="0"/>
        <w:autoSpaceDN w:val="0"/>
        <w:adjustRightInd w:val="0"/>
        <w:ind w:firstLine="540"/>
        <w:jc w:val="both"/>
        <w:rPr>
          <w:sz w:val="28"/>
          <w:szCs w:val="28"/>
        </w:rPr>
      </w:pPr>
      <w:bookmarkStart w:id="9" w:name="Par104"/>
      <w:bookmarkEnd w:id="9"/>
      <w:r w:rsidRPr="00D2350A">
        <w:rPr>
          <w:sz w:val="28"/>
          <w:szCs w:val="28"/>
        </w:rPr>
        <w:t xml:space="preserve">9.1. Информационные конструкции (вывески), указанные в </w:t>
      </w:r>
      <w:hyperlink w:anchor="Par81" w:history="1">
        <w:r w:rsidRPr="00D2350A">
          <w:rPr>
            <w:sz w:val="28"/>
            <w:szCs w:val="28"/>
          </w:rPr>
          <w:t>пункте 3.5.1</w:t>
        </w:r>
      </w:hyperlink>
      <w:r w:rsidRPr="00D2350A">
        <w:rPr>
          <w:sz w:val="28"/>
          <w:szCs w:val="28"/>
        </w:rPr>
        <w:t xml:space="preserve"> настоящих Правил, размещаются не выше линии второго этажа (линии перекрытий между первым и вторым этажами) зданий, строений, сооружений, если иное не установлено настоящими Правилами.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Размещение информационных конструкций выше линии второго этажа не допускается, за исключением случаев, предусмотренных </w:t>
      </w:r>
      <w:hyperlink w:anchor="Par126" w:history="1">
        <w:r w:rsidRPr="00D2350A">
          <w:rPr>
            <w:sz w:val="28"/>
            <w:szCs w:val="28"/>
          </w:rPr>
          <w:t>пунктами 9.9</w:t>
        </w:r>
      </w:hyperlink>
      <w:r w:rsidRPr="00D2350A">
        <w:rPr>
          <w:sz w:val="28"/>
          <w:szCs w:val="28"/>
        </w:rPr>
        <w:t xml:space="preserve"> и </w:t>
      </w:r>
      <w:hyperlink w:anchor="Par130" w:history="1">
        <w:r w:rsidRPr="00D2350A">
          <w:rPr>
            <w:sz w:val="28"/>
            <w:szCs w:val="28"/>
          </w:rPr>
          <w:t>9.10</w:t>
        </w:r>
      </w:hyperlink>
      <w:r w:rsidRPr="00D2350A">
        <w:rPr>
          <w:sz w:val="28"/>
          <w:szCs w:val="28"/>
        </w:rPr>
        <w:t xml:space="preserve"> настоящих Правил.</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9.2. 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предусмотренную </w:t>
      </w:r>
      <w:hyperlink w:anchor="Par81" w:history="1">
        <w:r w:rsidRPr="00D2350A">
          <w:rPr>
            <w:sz w:val="28"/>
            <w:szCs w:val="28"/>
          </w:rPr>
          <w:t>пунктом 3.5.1</w:t>
        </w:r>
      </w:hyperlink>
      <w:r w:rsidRPr="00D2350A">
        <w:rPr>
          <w:sz w:val="28"/>
          <w:szCs w:val="28"/>
        </w:rPr>
        <w:t xml:space="preserve"> настоящих Правил, в том числе в виде комплекса идентичных взаимосвязанных элементов одной информационной конструкции.</w:t>
      </w:r>
    </w:p>
    <w:p w:rsidR="00697342" w:rsidRPr="00D2350A" w:rsidRDefault="00697342" w:rsidP="00697342">
      <w:pPr>
        <w:widowControl w:val="0"/>
        <w:autoSpaceDE w:val="0"/>
        <w:autoSpaceDN w:val="0"/>
        <w:adjustRightInd w:val="0"/>
        <w:ind w:firstLine="540"/>
        <w:jc w:val="both"/>
        <w:rPr>
          <w:sz w:val="28"/>
          <w:szCs w:val="28"/>
        </w:rPr>
      </w:pPr>
      <w:bookmarkStart w:id="10" w:name="Par107"/>
      <w:bookmarkEnd w:id="10"/>
      <w:r w:rsidRPr="00D2350A">
        <w:rPr>
          <w:sz w:val="28"/>
          <w:szCs w:val="28"/>
        </w:rPr>
        <w:t xml:space="preserve">Организации, индивидуальные предприниматели осуществляют размещение информационных конструкций, указанных в </w:t>
      </w:r>
      <w:hyperlink w:anchor="Par81" w:history="1">
        <w:r w:rsidRPr="00D2350A">
          <w:rPr>
            <w:sz w:val="28"/>
            <w:szCs w:val="28"/>
          </w:rPr>
          <w:t>пункте 3.5.1</w:t>
        </w:r>
      </w:hyperlink>
      <w:r w:rsidRPr="00D2350A">
        <w:rPr>
          <w:sz w:val="28"/>
          <w:szCs w:val="28"/>
        </w:rPr>
        <w:t xml:space="preserve"> настоящих Правил, на плоских участках фасада, свободных от архитектурных элементов, в пределах площади внешних поверхностей объекта, соответствующей занимаемым данными организациями, индивидуальными предпринимателями помещениям.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9.3. Конструкция вывесок, предусмотренных </w:t>
      </w:r>
      <w:hyperlink w:anchor="Par81" w:history="1">
        <w:r w:rsidRPr="00D2350A">
          <w:rPr>
            <w:sz w:val="28"/>
            <w:szCs w:val="28"/>
          </w:rPr>
          <w:t>пунктом 3.5.1</w:t>
        </w:r>
      </w:hyperlink>
      <w:r w:rsidRPr="00D2350A">
        <w:rPr>
          <w:sz w:val="28"/>
          <w:szCs w:val="28"/>
        </w:rPr>
        <w:t xml:space="preserve"> настоящих Правил, может быть расположена параллельно к поверхности фасадов объектов и (или) их конструктивных элементов (настенные конструкции) либо перпендикулярно к поверхности фасадов объектов и (или) их конструктивных элементов (консольные конструкции).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Настенные конструкции размещаются над входом или окнами (витринами) помещений, указанных в </w:t>
      </w:r>
      <w:hyperlink w:anchor="Par107" w:history="1">
        <w:r w:rsidRPr="00D2350A">
          <w:rPr>
            <w:sz w:val="28"/>
            <w:szCs w:val="28"/>
          </w:rPr>
          <w:t>абзаце втором пункта 9.2</w:t>
        </w:r>
      </w:hyperlink>
      <w:r w:rsidRPr="00D2350A">
        <w:rPr>
          <w:sz w:val="28"/>
          <w:szCs w:val="28"/>
        </w:rPr>
        <w:t xml:space="preserve"> настоящих Правил. Высота информационного поля настенной конструкции не должна превышать 0,5 м,</w:t>
      </w:r>
      <w:r w:rsidRPr="00D2350A">
        <w:t xml:space="preserve"> </w:t>
      </w:r>
      <w:r w:rsidRPr="00D2350A">
        <w:rPr>
          <w:sz w:val="28"/>
          <w:szCs w:val="28"/>
        </w:rPr>
        <w:t>если иное не установлено настоящими Правилами.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Консольные конструкции размещаются у арок, на границах и внешних углах зданий, строений, сооружений, а также в местах архитектурных членений фасада. Расстояние между консольными конструкциями, расположенными последовательно в одной горизонтальной плоскости фасада, не может быть менее 10 м.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На фасадах объектов культурного наследия, выявленных объектов культурного наследия, размещаются вывески только в форме настенных </w:t>
      </w:r>
      <w:r w:rsidRPr="00D2350A">
        <w:rPr>
          <w:sz w:val="28"/>
          <w:szCs w:val="28"/>
        </w:rPr>
        <w:lastRenderedPageBreak/>
        <w:t>конструкций, состоящих исключительно из отдельных объёмных символов высотой не более 0,5 м, или консольных конструкций из декоративных элементов, в том числе с организацией внутренней подсветки, с габаритами не более 0,5 м x 0,5 м. Настенная конструкция не должна выступать от плоскости фасада более чем на 0,2 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9.4. Вывеска может состоять из информационного поля (текстовая часть) и декоративно-художественного элемента.</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Высота декоративно-художественного элемента не должна превышать высоту текстовой части вывески более чем в два раза.</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Элементы одного информационного поля (текстовой части) вывески должны иметь одинаковую высоту и глубину.</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9.5. На информационной конструкции (вывеске) может быть организована подсветка.</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Подсветка вывески должна иметь немерцающий, приглушенный свет, не создавать прямых направленных лучей в окна жилых помещений.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9.6. При размещении информационных конструкций (вывесок), указанных в </w:t>
      </w:r>
      <w:hyperlink w:anchor="Par81" w:history="1">
        <w:r w:rsidRPr="00D2350A">
          <w:rPr>
            <w:sz w:val="28"/>
            <w:szCs w:val="28"/>
          </w:rPr>
          <w:t>пункте 3.5.1</w:t>
        </w:r>
      </w:hyperlink>
      <w:r w:rsidRPr="00D2350A">
        <w:rPr>
          <w:sz w:val="28"/>
          <w:szCs w:val="28"/>
        </w:rPr>
        <w:t xml:space="preserve"> настоящих Правил, не допускается перекрытие оконных и дверных проемов, а также витражей и витрин.</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Запрещается размещение вывесок:</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а) на фасадах многоквартирных домов в границах жилых помещений;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б) на кровлях, лоджиях и балконах многоквартирных домов;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 на архитектурных деталях фасадов объектов (в том числе на колоннах, пилястрах, орнаментах, лепнине).</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9.7. Максимальный размер вывесок, указанных в </w:t>
      </w:r>
      <w:hyperlink w:anchor="Par81" w:history="1">
        <w:r w:rsidRPr="00D2350A">
          <w:rPr>
            <w:sz w:val="28"/>
            <w:szCs w:val="28"/>
          </w:rPr>
          <w:t>пункте 3.5.1</w:t>
        </w:r>
      </w:hyperlink>
      <w:r w:rsidRPr="00D2350A">
        <w:rPr>
          <w:sz w:val="28"/>
          <w:szCs w:val="28"/>
        </w:rPr>
        <w:t xml:space="preserve"> настоящих Правил, в форме настенных конструкций, размещаемых организациями, индивидуальными предпринимателями на внешних поверхностях зданий, строений, сооружений (кроме крыши), не должен превышать:</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- 0,5 м - по высоте;</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- 60% от длины фасада, соответствующей занимаемым данными организациями, индивидуальными предпринимателями помещениям, - по длине, но не более 10 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Указанные в настоящем пункте размеры вывесок, могут быть увеличены в порядке, установленным п.9.9. настоящих Правил.</w:t>
      </w:r>
    </w:p>
    <w:p w:rsidR="00697342" w:rsidRPr="00D2350A" w:rsidRDefault="00697342" w:rsidP="00697342">
      <w:pPr>
        <w:widowControl w:val="0"/>
        <w:autoSpaceDE w:val="0"/>
        <w:autoSpaceDN w:val="0"/>
        <w:adjustRightInd w:val="0"/>
        <w:ind w:firstLine="540"/>
        <w:jc w:val="both"/>
        <w:rPr>
          <w:sz w:val="28"/>
          <w:szCs w:val="28"/>
        </w:rPr>
      </w:pPr>
      <w:bookmarkStart w:id="11" w:name="Par125"/>
      <w:bookmarkEnd w:id="11"/>
      <w:r w:rsidRPr="00D2350A">
        <w:rPr>
          <w:sz w:val="28"/>
          <w:szCs w:val="28"/>
        </w:rPr>
        <w:t xml:space="preserve">9.8. В случае если в здании, строении, сооружении располагается несколько организаций, индивидуальных предпринимателей, вывески на внешних поверхностях указанных объектов размещаются в один высотный ряд по средней линии вывесок (на одном максимальном уровне, высоте в соответствии с </w:t>
      </w:r>
      <w:hyperlink w:anchor="Par104" w:history="1">
        <w:r w:rsidRPr="00D2350A">
          <w:rPr>
            <w:sz w:val="28"/>
            <w:szCs w:val="28"/>
          </w:rPr>
          <w:t>пунктом 9.1</w:t>
        </w:r>
      </w:hyperlink>
      <w:r w:rsidRPr="00D2350A">
        <w:rPr>
          <w:sz w:val="28"/>
          <w:szCs w:val="28"/>
        </w:rPr>
        <w:t xml:space="preserve"> настоящих Правил), но не выше линии второго этажа.</w:t>
      </w:r>
    </w:p>
    <w:p w:rsidR="00697342" w:rsidRPr="00D2350A" w:rsidRDefault="00697342" w:rsidP="00697342">
      <w:pPr>
        <w:pStyle w:val="1"/>
        <w:shd w:val="clear" w:color="auto" w:fill="FFFFFF"/>
        <w:spacing w:before="0" w:beforeAutospacing="0" w:after="0" w:afterAutospacing="0"/>
        <w:ind w:firstLine="567"/>
        <w:jc w:val="both"/>
        <w:rPr>
          <w:b w:val="0"/>
          <w:sz w:val="28"/>
          <w:szCs w:val="28"/>
        </w:rPr>
      </w:pPr>
      <w:bookmarkStart w:id="12" w:name="Par126"/>
      <w:bookmarkEnd w:id="12"/>
      <w:r w:rsidRPr="00D2350A">
        <w:rPr>
          <w:b w:val="0"/>
          <w:sz w:val="28"/>
          <w:szCs w:val="28"/>
        </w:rPr>
        <w:t xml:space="preserve">9.9. Информационные конструкции (вывески), указанные в </w:t>
      </w:r>
      <w:hyperlink w:anchor="Par81" w:history="1">
        <w:r w:rsidRPr="00D2350A">
          <w:rPr>
            <w:b w:val="0"/>
            <w:sz w:val="28"/>
            <w:szCs w:val="28"/>
          </w:rPr>
          <w:t>пункте 3.5.1</w:t>
        </w:r>
      </w:hyperlink>
      <w:r w:rsidRPr="00D2350A">
        <w:rPr>
          <w:b w:val="0"/>
          <w:sz w:val="28"/>
          <w:szCs w:val="28"/>
        </w:rPr>
        <w:t xml:space="preserve"> настоящих Правил, параметры и/или место размещения которых не соотносятся с требованиями, установленными </w:t>
      </w:r>
      <w:hyperlink w:anchor="Par104" w:history="1">
        <w:r w:rsidRPr="00D2350A">
          <w:rPr>
            <w:b w:val="0"/>
            <w:sz w:val="28"/>
            <w:szCs w:val="28"/>
          </w:rPr>
          <w:t>пунктами 9.1</w:t>
        </w:r>
      </w:hyperlink>
      <w:r w:rsidRPr="00D2350A">
        <w:rPr>
          <w:b w:val="0"/>
          <w:sz w:val="28"/>
          <w:szCs w:val="28"/>
        </w:rPr>
        <w:t>-</w:t>
      </w:r>
      <w:hyperlink w:anchor="Par125" w:history="1">
        <w:r w:rsidRPr="00D2350A">
          <w:rPr>
            <w:b w:val="0"/>
            <w:sz w:val="28"/>
            <w:szCs w:val="28"/>
          </w:rPr>
          <w:t>9.8</w:t>
        </w:r>
      </w:hyperlink>
      <w:r w:rsidRPr="00D2350A">
        <w:rPr>
          <w:b w:val="0"/>
          <w:sz w:val="28"/>
          <w:szCs w:val="28"/>
        </w:rPr>
        <w:t xml:space="preserve"> настоящих Правил, устанавливаются только на основании дизайн-проекта размещения информационной конструкции (вывески), согласованного с отделом </w:t>
      </w:r>
      <w:r w:rsidRPr="00D2350A">
        <w:rPr>
          <w:b w:val="0"/>
          <w:bCs w:val="0"/>
          <w:sz w:val="28"/>
          <w:szCs w:val="28"/>
        </w:rPr>
        <w:lastRenderedPageBreak/>
        <w:t>архитектуры, градостроительства и жилищно-коммунального хозяйства администрации</w:t>
      </w:r>
      <w:r w:rsidRPr="00D2350A">
        <w:rPr>
          <w:kern w:val="1"/>
          <w:sz w:val="28"/>
          <w:szCs w:val="28"/>
          <w:lang w:eastAsia="ar-SA"/>
        </w:rPr>
        <w:t xml:space="preserve"> </w:t>
      </w:r>
      <w:r w:rsidRPr="00D2350A">
        <w:rPr>
          <w:b w:val="0"/>
          <w:kern w:val="1"/>
          <w:sz w:val="28"/>
          <w:szCs w:val="28"/>
          <w:lang w:eastAsia="ar-SA"/>
        </w:rPr>
        <w:t>Самойловского муниципального района Саратовской области</w:t>
      </w:r>
      <w:r w:rsidRPr="00D2350A">
        <w:rPr>
          <w:b w:val="0"/>
          <w:sz w:val="28"/>
          <w:szCs w:val="28"/>
        </w:rPr>
        <w:t>.</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Место размещения информационной конструкции (вывески), определяемое дизайн-проектом, указанным в </w:t>
      </w:r>
      <w:hyperlink w:anchor="Par126" w:history="1">
        <w:r w:rsidRPr="00D2350A">
          <w:rPr>
            <w:sz w:val="28"/>
            <w:szCs w:val="28"/>
          </w:rPr>
          <w:t>абзаце первом</w:t>
        </w:r>
      </w:hyperlink>
      <w:r w:rsidRPr="00D2350A">
        <w:rPr>
          <w:sz w:val="28"/>
          <w:szCs w:val="28"/>
        </w:rPr>
        <w:t xml:space="preserve"> настоящего пункта, не может быть выше линии третьего этажа (линии перекрытий между вторым и третьим этажами) зданий, строений, сооружений.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Согласование дизайн-проекта размещения вывески, указанного в </w:t>
      </w:r>
      <w:hyperlink w:anchor="Par126" w:history="1">
        <w:r w:rsidRPr="00D2350A">
          <w:rPr>
            <w:sz w:val="28"/>
            <w:szCs w:val="28"/>
          </w:rPr>
          <w:t>абзаце первом</w:t>
        </w:r>
      </w:hyperlink>
      <w:r w:rsidRPr="00D2350A">
        <w:rPr>
          <w:sz w:val="28"/>
          <w:szCs w:val="28"/>
        </w:rPr>
        <w:t xml:space="preserve"> настоящего пункта, не накладывает обязательств на собственника (правообладателя) здания, строения, сооружения, помещения, на внешней поверхности которого планируется размещение вывески, по ее размещению.</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Информационные конструкции, указанные в пунктах 3.6., 3.6.1. настоящих Правил, устанавливаются только на основании дизайн-проекта размещения информационной конструкции, согласованного с отделом </w:t>
      </w:r>
      <w:r w:rsidRPr="00D2350A">
        <w:rPr>
          <w:bCs/>
          <w:sz w:val="28"/>
          <w:szCs w:val="28"/>
        </w:rPr>
        <w:t>архитектуры, градостроительства и жилищно-коммунального хозяйства администрации</w:t>
      </w:r>
      <w:r w:rsidRPr="00D2350A">
        <w:rPr>
          <w:kern w:val="1"/>
          <w:sz w:val="28"/>
          <w:szCs w:val="28"/>
          <w:lang w:eastAsia="ar-SA"/>
        </w:rPr>
        <w:t xml:space="preserve"> Самойловского муниципального района Саратовской области</w:t>
      </w:r>
      <w:r w:rsidRPr="00D2350A">
        <w:rPr>
          <w:sz w:val="28"/>
          <w:szCs w:val="28"/>
        </w:rPr>
        <w:t>.</w:t>
      </w:r>
    </w:p>
    <w:p w:rsidR="00697342" w:rsidRPr="00D2350A" w:rsidRDefault="00697342" w:rsidP="00697342">
      <w:pPr>
        <w:widowControl w:val="0"/>
        <w:autoSpaceDE w:val="0"/>
        <w:autoSpaceDN w:val="0"/>
        <w:adjustRightInd w:val="0"/>
        <w:ind w:firstLine="540"/>
        <w:jc w:val="both"/>
        <w:rPr>
          <w:sz w:val="28"/>
          <w:szCs w:val="28"/>
        </w:rPr>
      </w:pPr>
      <w:bookmarkStart w:id="13" w:name="Par130"/>
      <w:bookmarkEnd w:id="13"/>
      <w:r w:rsidRPr="00D2350A">
        <w:rPr>
          <w:sz w:val="28"/>
          <w:szCs w:val="28"/>
        </w:rPr>
        <w:t>9.10. Размещение информационных конструкций (вывесок) на крышах зданий, строений, сооружений допускается только при условии, если единственным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(осуществления деятельности) которого размещается указанная информационная конструкция. При этом на крыше одного объекта может быть размещена только одна информационная конструкция (комплекс полностью идентичных информационных конструкций, размещаемых на крыше объекта по периметру его внешних ограждающих конструкций).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Информационное поле вывесок, размещаемых на крышах зданий, строений, сооружений, располагается параллельно к поверхности фасадов объектов выше линии карниза, парапета здания, строения, сооружения или его стилобатной части.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Вывески,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внутренним подсветом.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Высота информационных конструкций (вывесок), размещаемых на крышах зданий, строений, сооружений, должна быть:</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а) не более 0,8 м для 1-2-этажных объектов;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б) не более 1,2 м для 3-5-этажных объектов;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 не более 1,8 м для 6-9-этажных объектов;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г) не более 2,2 м для 10-15-этажных объектов;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д) не более 3 метров - для объектов, имеющих 16 и более этажей.</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Высота информационных конструкций (вывесок), размещаемых на стилобатной части объекта, соответствует высоте информационных конструкций (вывесок), размещаемых на крышах объектов соответствующей этажности.</w:t>
      </w:r>
    </w:p>
    <w:p w:rsidR="00697342" w:rsidRPr="00D2350A" w:rsidRDefault="00697342" w:rsidP="00697342">
      <w:pPr>
        <w:widowControl w:val="0"/>
        <w:autoSpaceDE w:val="0"/>
        <w:autoSpaceDN w:val="0"/>
        <w:adjustRightInd w:val="0"/>
        <w:ind w:firstLine="540"/>
        <w:jc w:val="both"/>
        <w:rPr>
          <w:sz w:val="28"/>
          <w:szCs w:val="28"/>
        </w:rPr>
      </w:pPr>
      <w:bookmarkStart w:id="14" w:name="Par140"/>
      <w:bookmarkEnd w:id="14"/>
      <w:r w:rsidRPr="00D2350A">
        <w:rPr>
          <w:sz w:val="28"/>
          <w:szCs w:val="28"/>
        </w:rPr>
        <w:t xml:space="preserve">10. Информационные конструкции (вывески), указанные в </w:t>
      </w:r>
      <w:hyperlink w:anchor="Par81" w:history="1">
        <w:r w:rsidRPr="00D2350A">
          <w:rPr>
            <w:sz w:val="28"/>
            <w:szCs w:val="28"/>
          </w:rPr>
          <w:t>пункте 3.5.1</w:t>
        </w:r>
      </w:hyperlink>
      <w:r w:rsidRPr="00D2350A">
        <w:rPr>
          <w:sz w:val="28"/>
          <w:szCs w:val="28"/>
        </w:rPr>
        <w:t xml:space="preserve"> настоящих Правил, размещаются на внешних поверхностях нестационарных </w:t>
      </w:r>
      <w:r w:rsidRPr="00D2350A">
        <w:rPr>
          <w:sz w:val="28"/>
          <w:szCs w:val="28"/>
        </w:rPr>
        <w:lastRenderedPageBreak/>
        <w:t>торговых объектов лицами, которым предоставлено право на размещение данных нестационарных торговых объектов в соответствии с нормативными правовыми актами в области регулирования торговой деятельности, и за счет их средств.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Внешний облик устанавливаемых на нестационарных торговых объектах информационных конструкций, указанных в </w:t>
      </w:r>
      <w:hyperlink w:anchor="Par81" w:history="1">
        <w:r w:rsidRPr="00D2350A">
          <w:rPr>
            <w:sz w:val="28"/>
            <w:szCs w:val="28"/>
          </w:rPr>
          <w:t>пункте 3.5.1</w:t>
        </w:r>
      </w:hyperlink>
      <w:r w:rsidRPr="00D2350A">
        <w:rPr>
          <w:sz w:val="28"/>
          <w:szCs w:val="28"/>
        </w:rPr>
        <w:t xml:space="preserve"> настоящих Правил (в том числе размер и колористическое решение информационных конструкций и размещаемых на них символов - знаков, букв), определяется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w:t>
      </w:r>
    </w:p>
    <w:p w:rsidR="00697342" w:rsidRPr="00D2350A" w:rsidRDefault="00697342" w:rsidP="00697342">
      <w:pPr>
        <w:widowControl w:val="0"/>
        <w:autoSpaceDE w:val="0"/>
        <w:autoSpaceDN w:val="0"/>
        <w:adjustRightInd w:val="0"/>
        <w:ind w:firstLine="540"/>
        <w:jc w:val="both"/>
        <w:rPr>
          <w:sz w:val="28"/>
          <w:szCs w:val="28"/>
        </w:rPr>
      </w:pPr>
      <w:bookmarkStart w:id="15" w:name="Par142"/>
      <w:bookmarkEnd w:id="15"/>
      <w:r w:rsidRPr="00D2350A">
        <w:rPr>
          <w:sz w:val="28"/>
          <w:szCs w:val="28"/>
        </w:rPr>
        <w:t xml:space="preserve">11. Информационные конструкции (вывески), указанные в </w:t>
      </w:r>
      <w:hyperlink w:anchor="Par82" w:history="1">
        <w:r w:rsidRPr="00D2350A">
          <w:rPr>
            <w:sz w:val="28"/>
            <w:szCs w:val="28"/>
          </w:rPr>
          <w:t>пункте 3.5.2</w:t>
        </w:r>
      </w:hyperlink>
      <w:r w:rsidRPr="00D2350A">
        <w:rPr>
          <w:sz w:val="28"/>
          <w:szCs w:val="28"/>
        </w:rPr>
        <w:t xml:space="preserve"> настоящих Правил, размещаются на доступном для обозрения месте на фасаде объекта, не выше линии второго этажа (линии перекрытий между первым и вторым этажами), непосредственно у главного входа (справа или слева)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в данной информационной конструкции, или в пределах указанного помещения, а также на ярмарках, лотках и в других местах осуществления организацией, индивидуальным предпринимателем торговли, оказания бытовых или иных услуг вне его места нахождения.</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11.1. Информационные конструкции (вывески), указанные в </w:t>
      </w:r>
      <w:hyperlink w:anchor="Par82" w:history="1">
        <w:r w:rsidRPr="00D2350A">
          <w:rPr>
            <w:sz w:val="28"/>
            <w:szCs w:val="28"/>
          </w:rPr>
          <w:t>пункте 3.5.2</w:t>
        </w:r>
      </w:hyperlink>
      <w:r w:rsidRPr="00D2350A">
        <w:rPr>
          <w:sz w:val="28"/>
          <w:szCs w:val="28"/>
        </w:rPr>
        <w:t xml:space="preserve"> настоящих Правил, размещаются за счет средств организации, индивидуального предпринимателя, сведения о котором содержатся в данных информационных конструкциях и в месте фактического нахождения (осуществления деятельности) которого указанные информационные конструкции размещены.</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Для одной организации, индивидуального предпринимателя на одном объекте может быть установлена только одна информационная конструкция (вывеска), предусмотренная </w:t>
      </w:r>
      <w:hyperlink w:anchor="Par82" w:history="1">
        <w:r w:rsidRPr="00D2350A">
          <w:rPr>
            <w:sz w:val="28"/>
            <w:szCs w:val="28"/>
          </w:rPr>
          <w:t>пунктом 3.5.2</w:t>
        </w:r>
      </w:hyperlink>
      <w:r w:rsidRPr="00D2350A">
        <w:rPr>
          <w:sz w:val="28"/>
          <w:szCs w:val="28"/>
        </w:rPr>
        <w:t xml:space="preserve"> настоящих Правил.</w:t>
      </w:r>
    </w:p>
    <w:p w:rsidR="00697342" w:rsidRPr="00D2350A" w:rsidRDefault="00697342" w:rsidP="00697342">
      <w:pPr>
        <w:widowControl w:val="0"/>
        <w:autoSpaceDE w:val="0"/>
        <w:autoSpaceDN w:val="0"/>
        <w:adjustRightInd w:val="0"/>
        <w:ind w:firstLine="540"/>
        <w:jc w:val="both"/>
        <w:rPr>
          <w:sz w:val="28"/>
          <w:szCs w:val="28"/>
        </w:rPr>
      </w:pPr>
      <w:bookmarkStart w:id="16" w:name="Par146"/>
      <w:bookmarkEnd w:id="16"/>
      <w:r w:rsidRPr="00D2350A">
        <w:rPr>
          <w:sz w:val="28"/>
          <w:szCs w:val="28"/>
        </w:rPr>
        <w:t xml:space="preserve">Допустимый размер информационной конструкции (вывески), указанной в </w:t>
      </w:r>
      <w:hyperlink w:anchor="Par82" w:history="1">
        <w:r w:rsidRPr="00D2350A">
          <w:rPr>
            <w:sz w:val="28"/>
            <w:szCs w:val="28"/>
          </w:rPr>
          <w:t>пункте 3.5.2</w:t>
        </w:r>
      </w:hyperlink>
      <w:r w:rsidRPr="00D2350A">
        <w:rPr>
          <w:sz w:val="28"/>
          <w:szCs w:val="28"/>
        </w:rPr>
        <w:t xml:space="preserve"> настоящих Правил, составляет не более 0,60 м по горизонтали и 0,40 м по вертикали. Высота букв, знаков, размещаемых на данной информационной конструкции (вывеске), - не более 0,10 м.</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11.2. В случае размещения в одном объекте нескольких организаций, индивидуальных предпринимателей общая площадь информационных конструкций (вывесок), предусмотренных </w:t>
      </w:r>
      <w:hyperlink w:anchor="Par82" w:history="1">
        <w:r w:rsidRPr="00D2350A">
          <w:rPr>
            <w:sz w:val="28"/>
            <w:szCs w:val="28"/>
          </w:rPr>
          <w:t>пунктом 3.5.2</w:t>
        </w:r>
      </w:hyperlink>
      <w:r w:rsidRPr="00D2350A">
        <w:rPr>
          <w:sz w:val="28"/>
          <w:szCs w:val="28"/>
        </w:rPr>
        <w:t xml:space="preserve"> настоящих Правил,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установленные в </w:t>
      </w:r>
      <w:hyperlink w:anchor="Par146" w:history="1">
        <w:r w:rsidRPr="00D2350A">
          <w:rPr>
            <w:sz w:val="28"/>
            <w:szCs w:val="28"/>
          </w:rPr>
          <w:t>абзаце третьем пункта 11.1</w:t>
        </w:r>
      </w:hyperlink>
      <w:r w:rsidRPr="00D2350A">
        <w:rPr>
          <w:sz w:val="28"/>
          <w:szCs w:val="28"/>
        </w:rPr>
        <w:t xml:space="preserve"> настоящих Правил.</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11.3. Размещение информационных конструкций (вывесок), предусмотренных </w:t>
      </w:r>
      <w:hyperlink w:anchor="Par82" w:history="1">
        <w:r w:rsidRPr="00D2350A">
          <w:rPr>
            <w:sz w:val="28"/>
            <w:szCs w:val="28"/>
          </w:rPr>
          <w:t>пунктом 3.5.2</w:t>
        </w:r>
      </w:hyperlink>
      <w:r w:rsidRPr="00D2350A">
        <w:rPr>
          <w:sz w:val="28"/>
          <w:szCs w:val="28"/>
        </w:rPr>
        <w:t xml:space="preserve"> настоящих Правил, на оконных и дверных проемах не допускается. Информационные конструкции (вывески) могут иметь </w:t>
      </w:r>
      <w:r w:rsidRPr="00D2350A">
        <w:rPr>
          <w:sz w:val="28"/>
          <w:szCs w:val="28"/>
        </w:rPr>
        <w:lastRenderedPageBreak/>
        <w:t>внутреннюю подсветку.</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12. Использование в текстах (надписях), размещаемых на информационных конструкциях (вывесках), предусмотренных в </w:t>
      </w:r>
      <w:hyperlink w:anchor="Par80" w:history="1">
        <w:r w:rsidRPr="00D2350A">
          <w:rPr>
            <w:sz w:val="28"/>
            <w:szCs w:val="28"/>
          </w:rPr>
          <w:t>пунктах 3.5</w:t>
        </w:r>
      </w:hyperlink>
      <w:r w:rsidRPr="00D2350A">
        <w:rPr>
          <w:sz w:val="28"/>
          <w:szCs w:val="28"/>
        </w:rPr>
        <w:t>., 3.6., 3.6.1. настоящих Правил, товарных знаков и знаков обслуживания на иностранных языках осуществляется только при условии предварительной регистрации последних в установленном порядке на территории Российской Федерации.</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jc w:val="center"/>
        <w:outlineLvl w:val="1"/>
        <w:rPr>
          <w:b/>
          <w:sz w:val="28"/>
          <w:szCs w:val="28"/>
        </w:rPr>
      </w:pPr>
      <w:r w:rsidRPr="00D2350A">
        <w:rPr>
          <w:b/>
          <w:sz w:val="28"/>
          <w:szCs w:val="28"/>
        </w:rPr>
        <w:t>3. Демонтаж информационных конструкций в Песчанском муниципальном образовании Самойловского муниципального района Саратовской области</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ind w:firstLine="540"/>
        <w:jc w:val="both"/>
        <w:rPr>
          <w:sz w:val="28"/>
          <w:szCs w:val="28"/>
        </w:rPr>
      </w:pPr>
      <w:bookmarkStart w:id="17" w:name="Par153"/>
      <w:bookmarkEnd w:id="17"/>
      <w:r w:rsidRPr="00D2350A">
        <w:rPr>
          <w:sz w:val="28"/>
          <w:szCs w:val="28"/>
        </w:rPr>
        <w:t xml:space="preserve">13. В случае установки информационной конструкции, не соответствующей установленным требованиям, она подлежит демонтажу лицом, ее разместившим, и за счёт его средств в соответствии с предписанием администрации </w:t>
      </w:r>
      <w:r w:rsidRPr="00D2350A">
        <w:rPr>
          <w:bCs/>
          <w:sz w:val="28"/>
          <w:szCs w:val="28"/>
        </w:rPr>
        <w:t>Песчанского</w:t>
      </w:r>
      <w:r w:rsidRPr="00D2350A">
        <w:rPr>
          <w:sz w:val="28"/>
          <w:szCs w:val="28"/>
        </w:rPr>
        <w:t xml:space="preserve"> муниципального образования Самойловского муниципального района Саратовской области.</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Если более короткий срок демонтажа информационной конструкции, указанной в </w:t>
      </w:r>
      <w:hyperlink w:anchor="Par153" w:history="1">
        <w:r w:rsidRPr="00D2350A">
          <w:rPr>
            <w:sz w:val="28"/>
            <w:szCs w:val="28"/>
          </w:rPr>
          <w:t>абзаце первом</w:t>
        </w:r>
      </w:hyperlink>
      <w:r w:rsidRPr="00D2350A">
        <w:rPr>
          <w:sz w:val="28"/>
          <w:szCs w:val="28"/>
        </w:rPr>
        <w:t xml:space="preserve"> настоящего пункта, не установлен в соответствующем предписании администрации </w:t>
      </w:r>
      <w:r w:rsidRPr="00D2350A">
        <w:rPr>
          <w:bCs/>
          <w:sz w:val="28"/>
          <w:szCs w:val="28"/>
        </w:rPr>
        <w:t xml:space="preserve">Песчанского </w:t>
      </w:r>
      <w:r w:rsidRPr="00D2350A">
        <w:rPr>
          <w:sz w:val="28"/>
          <w:szCs w:val="28"/>
        </w:rPr>
        <w:t xml:space="preserve"> муниципального образования Самойловского муниципального района Саратовской области, то данная конструкция подлежит демонтажу в четырнадцатидневный срок с момента получения указанного предписания.</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14. В случае изменения места нахождения (места осуществления деятельности) организации, индивидуального предпринимателя информационная конструкция (вывеска), предусмотренная </w:t>
      </w:r>
      <w:hyperlink w:anchor="Par80" w:history="1">
        <w:r w:rsidRPr="00D2350A">
          <w:rPr>
            <w:sz w:val="28"/>
            <w:szCs w:val="28"/>
          </w:rPr>
          <w:t>пунктом 3.5</w:t>
        </w:r>
      </w:hyperlink>
      <w:r w:rsidRPr="00D2350A">
        <w:rPr>
          <w:sz w:val="28"/>
          <w:szCs w:val="28"/>
        </w:rPr>
        <w:t xml:space="preserve"> настоящих Правил, ранее размещенная по месту нахождения (месту осуществления деятельности) данной организации, индивидуального предпринимателя, подлежит демонтажу лицом, разместившим указанную информационную конструкцию, и за счёт его средств.</w:t>
      </w:r>
    </w:p>
    <w:p w:rsidR="00697342" w:rsidRPr="00D2350A" w:rsidRDefault="00697342" w:rsidP="00697342">
      <w:pPr>
        <w:widowControl w:val="0"/>
        <w:autoSpaceDE w:val="0"/>
        <w:autoSpaceDN w:val="0"/>
        <w:adjustRightInd w:val="0"/>
        <w:ind w:firstLine="540"/>
        <w:jc w:val="both"/>
        <w:rPr>
          <w:sz w:val="28"/>
          <w:szCs w:val="28"/>
        </w:rPr>
      </w:pPr>
      <w:r w:rsidRPr="00D2350A">
        <w:rPr>
          <w:sz w:val="28"/>
          <w:szCs w:val="28"/>
        </w:rPr>
        <w:t xml:space="preserve">15. При отсутствии сведений о лице, разместившем информационную конструкцию, либо в случае его отсутствия, а также при отказе лица, разместившего информационную конструкцию, произвести её демонтаж за счёт собственных средств организация демонтажа данной информационной конструкции осуществляется администрации </w:t>
      </w:r>
      <w:r w:rsidRPr="00D2350A">
        <w:rPr>
          <w:bCs/>
          <w:sz w:val="28"/>
          <w:szCs w:val="28"/>
        </w:rPr>
        <w:t>Песчанского</w:t>
      </w:r>
      <w:r w:rsidRPr="00D2350A">
        <w:rPr>
          <w:sz w:val="28"/>
          <w:szCs w:val="28"/>
        </w:rPr>
        <w:t xml:space="preserve"> муниципального образования Самойловского муниципального района Саратовской области за счёт средств бюджета </w:t>
      </w:r>
      <w:r w:rsidRPr="00D2350A">
        <w:rPr>
          <w:bCs/>
          <w:sz w:val="28"/>
          <w:szCs w:val="28"/>
        </w:rPr>
        <w:t>Песчанского</w:t>
      </w:r>
      <w:r w:rsidRPr="00D2350A">
        <w:rPr>
          <w:sz w:val="28"/>
          <w:szCs w:val="28"/>
        </w:rPr>
        <w:t xml:space="preserve"> муниципального образования Самойловского муниципального района Саратовской области.</w:t>
      </w:r>
    </w:p>
    <w:p w:rsidR="00697342" w:rsidRPr="00D2350A" w:rsidRDefault="00697342" w:rsidP="00697342">
      <w:pPr>
        <w:widowControl w:val="0"/>
        <w:autoSpaceDE w:val="0"/>
        <w:autoSpaceDN w:val="0"/>
        <w:adjustRightInd w:val="0"/>
        <w:jc w:val="both"/>
        <w:rPr>
          <w:sz w:val="28"/>
          <w:szCs w:val="28"/>
        </w:rPr>
      </w:pPr>
    </w:p>
    <w:p w:rsidR="00697342" w:rsidRPr="00D2350A" w:rsidRDefault="00697342" w:rsidP="00697342">
      <w:pPr>
        <w:widowControl w:val="0"/>
        <w:autoSpaceDE w:val="0"/>
        <w:autoSpaceDN w:val="0"/>
        <w:adjustRightInd w:val="0"/>
        <w:jc w:val="center"/>
        <w:outlineLvl w:val="1"/>
        <w:rPr>
          <w:b/>
          <w:sz w:val="28"/>
          <w:szCs w:val="28"/>
        </w:rPr>
      </w:pPr>
      <w:r w:rsidRPr="00D2350A">
        <w:rPr>
          <w:b/>
          <w:sz w:val="28"/>
          <w:szCs w:val="28"/>
        </w:rPr>
        <w:t>4. Требования к содержанию информационных конструкций в</w:t>
      </w:r>
    </w:p>
    <w:p w:rsidR="00697342" w:rsidRPr="00D2350A" w:rsidRDefault="00697342" w:rsidP="00697342">
      <w:pPr>
        <w:widowControl w:val="0"/>
        <w:autoSpaceDE w:val="0"/>
        <w:autoSpaceDN w:val="0"/>
        <w:adjustRightInd w:val="0"/>
        <w:jc w:val="center"/>
        <w:rPr>
          <w:sz w:val="28"/>
          <w:szCs w:val="28"/>
        </w:rPr>
      </w:pPr>
      <w:r w:rsidRPr="00D2350A">
        <w:rPr>
          <w:b/>
          <w:sz w:val="28"/>
          <w:szCs w:val="28"/>
        </w:rPr>
        <w:t>Песчанском муниципальном образовании Самойловского муниципального района Саратовской области</w:t>
      </w:r>
    </w:p>
    <w:p w:rsidR="00697342" w:rsidRPr="00607077" w:rsidRDefault="00697342" w:rsidP="00697342">
      <w:pPr>
        <w:widowControl w:val="0"/>
        <w:autoSpaceDE w:val="0"/>
        <w:autoSpaceDN w:val="0"/>
        <w:adjustRightInd w:val="0"/>
        <w:ind w:firstLine="540"/>
        <w:jc w:val="both"/>
        <w:rPr>
          <w:sz w:val="28"/>
          <w:szCs w:val="28"/>
        </w:rPr>
      </w:pPr>
      <w:r>
        <w:rPr>
          <w:sz w:val="28"/>
          <w:szCs w:val="28"/>
        </w:rPr>
        <w:t>16</w:t>
      </w:r>
      <w:r w:rsidRPr="00607077">
        <w:rPr>
          <w:sz w:val="28"/>
          <w:szCs w:val="28"/>
        </w:rPr>
        <w:t>. Информационные конструкции должны содержаться в технически исправном состоянии, быть очищенными от грязи и иного мусора.</w:t>
      </w:r>
    </w:p>
    <w:p w:rsidR="00697342" w:rsidRPr="00607077" w:rsidRDefault="00697342" w:rsidP="00697342">
      <w:pPr>
        <w:widowControl w:val="0"/>
        <w:autoSpaceDE w:val="0"/>
        <w:autoSpaceDN w:val="0"/>
        <w:adjustRightInd w:val="0"/>
        <w:ind w:firstLine="540"/>
        <w:jc w:val="both"/>
        <w:rPr>
          <w:sz w:val="28"/>
          <w:szCs w:val="28"/>
        </w:rPr>
      </w:pPr>
      <w:r w:rsidRPr="00607077">
        <w:rPr>
          <w:sz w:val="28"/>
          <w:szCs w:val="28"/>
        </w:rPr>
        <w:t xml:space="preserve">Не допускается наличие на информационных конструкциях механических повреждений, прорывов размещаемых на них полотен, а также нарушение </w:t>
      </w:r>
      <w:r w:rsidRPr="00607077">
        <w:rPr>
          <w:sz w:val="28"/>
          <w:szCs w:val="28"/>
        </w:rPr>
        <w:lastRenderedPageBreak/>
        <w:t>целостности конструкции.</w:t>
      </w:r>
    </w:p>
    <w:p w:rsidR="00697342" w:rsidRPr="00607077" w:rsidRDefault="00697342" w:rsidP="00697342">
      <w:pPr>
        <w:widowControl w:val="0"/>
        <w:autoSpaceDE w:val="0"/>
        <w:autoSpaceDN w:val="0"/>
        <w:adjustRightInd w:val="0"/>
        <w:ind w:firstLine="540"/>
        <w:jc w:val="both"/>
        <w:rPr>
          <w:sz w:val="28"/>
          <w:szCs w:val="28"/>
        </w:rPr>
      </w:pPr>
      <w:r w:rsidRPr="00607077">
        <w:rPr>
          <w:sz w:val="28"/>
          <w:szCs w:val="28"/>
        </w:rPr>
        <w:t>Металлические элементы информационных конструкций должны быть очищены от ржавчины и окрашены.</w:t>
      </w:r>
    </w:p>
    <w:p w:rsidR="00697342" w:rsidRPr="00607077" w:rsidRDefault="00697342" w:rsidP="00697342">
      <w:pPr>
        <w:widowControl w:val="0"/>
        <w:autoSpaceDE w:val="0"/>
        <w:autoSpaceDN w:val="0"/>
        <w:adjustRightInd w:val="0"/>
        <w:ind w:firstLine="540"/>
        <w:jc w:val="both"/>
        <w:rPr>
          <w:sz w:val="28"/>
          <w:szCs w:val="28"/>
        </w:rPr>
      </w:pPr>
      <w:r w:rsidRPr="00607077">
        <w:rPr>
          <w:sz w:val="28"/>
          <w:szCs w:val="28"/>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697342" w:rsidRPr="00607077" w:rsidRDefault="00697342" w:rsidP="00697342">
      <w:pPr>
        <w:widowControl w:val="0"/>
        <w:autoSpaceDE w:val="0"/>
        <w:autoSpaceDN w:val="0"/>
        <w:adjustRightInd w:val="0"/>
        <w:ind w:firstLine="540"/>
        <w:jc w:val="both"/>
        <w:rPr>
          <w:sz w:val="28"/>
          <w:szCs w:val="28"/>
        </w:rPr>
      </w:pPr>
      <w:r w:rsidRPr="00607077">
        <w:rPr>
          <w:sz w:val="28"/>
          <w:szCs w:val="28"/>
        </w:rPr>
        <w:t>1</w:t>
      </w:r>
      <w:r>
        <w:rPr>
          <w:sz w:val="28"/>
          <w:szCs w:val="28"/>
        </w:rPr>
        <w:t>7</w:t>
      </w:r>
      <w:r w:rsidRPr="00607077">
        <w:rPr>
          <w:sz w:val="28"/>
          <w:szCs w:val="28"/>
        </w:rPr>
        <w:t>. Информационные конструкции подлежат промывке и очистке от грязи и мусора.</w:t>
      </w:r>
    </w:p>
    <w:p w:rsidR="00697342" w:rsidRPr="00607077" w:rsidRDefault="00697342" w:rsidP="00697342">
      <w:pPr>
        <w:widowControl w:val="0"/>
        <w:autoSpaceDE w:val="0"/>
        <w:autoSpaceDN w:val="0"/>
        <w:adjustRightInd w:val="0"/>
        <w:ind w:firstLine="540"/>
        <w:jc w:val="both"/>
        <w:rPr>
          <w:sz w:val="28"/>
          <w:szCs w:val="28"/>
        </w:rPr>
      </w:pPr>
      <w:r w:rsidRPr="00607077">
        <w:rPr>
          <w:sz w:val="28"/>
          <w:szCs w:val="28"/>
        </w:rPr>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697342" w:rsidRPr="00607077" w:rsidRDefault="00697342" w:rsidP="00697342">
      <w:pPr>
        <w:widowControl w:val="0"/>
        <w:autoSpaceDE w:val="0"/>
        <w:autoSpaceDN w:val="0"/>
        <w:adjustRightInd w:val="0"/>
        <w:ind w:firstLine="540"/>
        <w:jc w:val="both"/>
        <w:rPr>
          <w:sz w:val="28"/>
          <w:szCs w:val="28"/>
        </w:rPr>
      </w:pPr>
      <w:r>
        <w:rPr>
          <w:sz w:val="28"/>
          <w:szCs w:val="28"/>
        </w:rPr>
        <w:t>–</w:t>
      </w:r>
      <w:r w:rsidRPr="00607077">
        <w:rPr>
          <w:sz w:val="28"/>
          <w:szCs w:val="28"/>
        </w:rPr>
        <w:t xml:space="preserve"> двух раз в месяц - в отношении информационных конструкций, указанных в </w:t>
      </w:r>
      <w:hyperlink w:anchor="Par76" w:history="1">
        <w:r w:rsidRPr="0055246D">
          <w:rPr>
            <w:sz w:val="28"/>
            <w:szCs w:val="28"/>
          </w:rPr>
          <w:t>пунктах 3.1</w:t>
        </w:r>
      </w:hyperlink>
      <w:r w:rsidRPr="0055246D">
        <w:rPr>
          <w:sz w:val="28"/>
          <w:szCs w:val="28"/>
        </w:rPr>
        <w:t>-</w:t>
      </w:r>
      <w:hyperlink w:anchor="Par26" w:history="1">
        <w:r w:rsidRPr="0055246D">
          <w:rPr>
            <w:sz w:val="28"/>
            <w:szCs w:val="28"/>
          </w:rPr>
          <w:t>3.4</w:t>
        </w:r>
      </w:hyperlink>
      <w:r w:rsidRPr="0055246D">
        <w:rPr>
          <w:sz w:val="28"/>
          <w:szCs w:val="28"/>
        </w:rPr>
        <w:t xml:space="preserve"> настоящих Правил, а также информационных конструкций, указанных в </w:t>
      </w:r>
      <w:hyperlink w:anchor="Par81" w:history="1">
        <w:r w:rsidRPr="0055246D">
          <w:rPr>
            <w:sz w:val="28"/>
            <w:szCs w:val="28"/>
          </w:rPr>
          <w:t>пункте 3.5.1</w:t>
        </w:r>
      </w:hyperlink>
      <w:r w:rsidRPr="00607077">
        <w:rPr>
          <w:sz w:val="28"/>
          <w:szCs w:val="28"/>
        </w:rPr>
        <w:t xml:space="preserve"> настоящих Правил, размещаемых на внешних поверхностях нестационарных торговых объектов;</w:t>
      </w:r>
    </w:p>
    <w:p w:rsidR="00697342" w:rsidRPr="0055246D" w:rsidRDefault="00697342" w:rsidP="00697342">
      <w:pPr>
        <w:widowControl w:val="0"/>
        <w:autoSpaceDE w:val="0"/>
        <w:autoSpaceDN w:val="0"/>
        <w:adjustRightInd w:val="0"/>
        <w:ind w:firstLine="540"/>
        <w:jc w:val="both"/>
        <w:rPr>
          <w:sz w:val="28"/>
          <w:szCs w:val="28"/>
        </w:rPr>
      </w:pPr>
      <w:r>
        <w:rPr>
          <w:sz w:val="28"/>
          <w:szCs w:val="28"/>
        </w:rPr>
        <w:t>–</w:t>
      </w:r>
      <w:r w:rsidRPr="00607077">
        <w:rPr>
          <w:sz w:val="28"/>
          <w:szCs w:val="28"/>
        </w:rPr>
        <w:t xml:space="preserve"> одного раза в два месяца - в отношении информационных конструкций, указанных в </w:t>
      </w:r>
      <w:hyperlink w:anchor="Par82" w:history="1">
        <w:r w:rsidRPr="0055246D">
          <w:rPr>
            <w:sz w:val="28"/>
            <w:szCs w:val="28"/>
          </w:rPr>
          <w:t>пункте 3.5.2</w:t>
        </w:r>
      </w:hyperlink>
      <w:r w:rsidRPr="0055246D">
        <w:rPr>
          <w:sz w:val="28"/>
          <w:szCs w:val="28"/>
        </w:rPr>
        <w:t xml:space="preserve"> настоящих Правил;</w:t>
      </w:r>
    </w:p>
    <w:p w:rsidR="00697342" w:rsidRDefault="00697342" w:rsidP="00697342">
      <w:pPr>
        <w:widowControl w:val="0"/>
        <w:autoSpaceDE w:val="0"/>
        <w:autoSpaceDN w:val="0"/>
        <w:adjustRightInd w:val="0"/>
        <w:ind w:firstLine="540"/>
        <w:jc w:val="both"/>
        <w:rPr>
          <w:sz w:val="28"/>
          <w:szCs w:val="28"/>
        </w:rPr>
      </w:pPr>
      <w:r>
        <w:rPr>
          <w:sz w:val="28"/>
          <w:szCs w:val="28"/>
        </w:rPr>
        <w:t>–</w:t>
      </w:r>
      <w:r w:rsidRPr="0055246D">
        <w:rPr>
          <w:sz w:val="28"/>
          <w:szCs w:val="28"/>
        </w:rPr>
        <w:t xml:space="preserve"> двух раз в год (в марте - апреле и августе - сентябре) - для информационных конструкций, указанных в </w:t>
      </w:r>
      <w:hyperlink w:anchor="Par81" w:history="1">
        <w:r w:rsidRPr="0055246D">
          <w:rPr>
            <w:sz w:val="28"/>
            <w:szCs w:val="28"/>
          </w:rPr>
          <w:t>пункте 3.5.1</w:t>
        </w:r>
      </w:hyperlink>
      <w:r>
        <w:rPr>
          <w:sz w:val="28"/>
          <w:szCs w:val="28"/>
        </w:rPr>
        <w:t>, 3.6</w:t>
      </w:r>
      <w:r w:rsidRPr="0055246D">
        <w:rPr>
          <w:sz w:val="28"/>
          <w:szCs w:val="28"/>
        </w:rPr>
        <w:t xml:space="preserve"> </w:t>
      </w:r>
      <w:r w:rsidRPr="00607077">
        <w:rPr>
          <w:sz w:val="28"/>
          <w:szCs w:val="28"/>
        </w:rPr>
        <w:t>настоящих Правил, размещаемых на внешних поверхностях зданий, строений, сооружений</w:t>
      </w:r>
      <w:r>
        <w:rPr>
          <w:sz w:val="28"/>
          <w:szCs w:val="28"/>
        </w:rPr>
        <w:t>;</w:t>
      </w:r>
    </w:p>
    <w:p w:rsidR="00697342" w:rsidRPr="00607077" w:rsidRDefault="00697342" w:rsidP="00697342">
      <w:pPr>
        <w:widowControl w:val="0"/>
        <w:autoSpaceDE w:val="0"/>
        <w:autoSpaceDN w:val="0"/>
        <w:adjustRightInd w:val="0"/>
        <w:ind w:firstLine="540"/>
        <w:jc w:val="both"/>
        <w:rPr>
          <w:sz w:val="28"/>
          <w:szCs w:val="28"/>
        </w:rPr>
      </w:pPr>
      <w:r>
        <w:rPr>
          <w:sz w:val="28"/>
          <w:szCs w:val="28"/>
        </w:rPr>
        <w:t xml:space="preserve">– одного раза в год </w:t>
      </w:r>
      <w:r w:rsidRPr="00C621EA">
        <w:rPr>
          <w:sz w:val="28"/>
          <w:szCs w:val="28"/>
        </w:rPr>
        <w:t>- для информационных конструкций, указанных в пункте 3.</w:t>
      </w:r>
      <w:r>
        <w:rPr>
          <w:sz w:val="28"/>
          <w:szCs w:val="28"/>
        </w:rPr>
        <w:t>6</w:t>
      </w:r>
      <w:r w:rsidRPr="00C621EA">
        <w:rPr>
          <w:sz w:val="28"/>
          <w:szCs w:val="28"/>
        </w:rPr>
        <w:t>.1 настоящих Правил</w:t>
      </w:r>
      <w:r w:rsidRPr="00607077">
        <w:rPr>
          <w:sz w:val="28"/>
          <w:szCs w:val="28"/>
        </w:rPr>
        <w:t>.</w:t>
      </w:r>
    </w:p>
    <w:p w:rsidR="00697342" w:rsidRPr="00607077" w:rsidRDefault="00697342" w:rsidP="00697342">
      <w:pPr>
        <w:jc w:val="both"/>
        <w:rPr>
          <w:sz w:val="28"/>
          <w:szCs w:val="28"/>
        </w:rPr>
      </w:pPr>
    </w:p>
    <w:p w:rsidR="00C068F3" w:rsidRDefault="00C068F3"/>
    <w:sectPr w:rsidR="00C068F3" w:rsidSect="00AA1D7B">
      <w:headerReference w:type="even" r:id="rId8"/>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364" w:rsidRDefault="00BB4364" w:rsidP="00F73995">
      <w:r>
        <w:separator/>
      </w:r>
    </w:p>
  </w:endnote>
  <w:endnote w:type="continuationSeparator" w:id="1">
    <w:p w:rsidR="00BB4364" w:rsidRDefault="00BB4364" w:rsidP="00F73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364" w:rsidRDefault="00BB4364" w:rsidP="00F73995">
      <w:r>
        <w:separator/>
      </w:r>
    </w:p>
  </w:footnote>
  <w:footnote w:type="continuationSeparator" w:id="1">
    <w:p w:rsidR="00BB4364" w:rsidRDefault="00BB4364" w:rsidP="00F73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67" w:rsidRDefault="00F73995" w:rsidP="00BE04E9">
    <w:pPr>
      <w:pStyle w:val="a3"/>
      <w:framePr w:wrap="around" w:vAnchor="text" w:hAnchor="margin" w:xAlign="center" w:y="1"/>
      <w:rPr>
        <w:rStyle w:val="a5"/>
      </w:rPr>
    </w:pPr>
    <w:r>
      <w:rPr>
        <w:rStyle w:val="a5"/>
      </w:rPr>
      <w:fldChar w:fldCharType="begin"/>
    </w:r>
    <w:r w:rsidR="00CC09B6">
      <w:rPr>
        <w:rStyle w:val="a5"/>
      </w:rPr>
      <w:instrText xml:space="preserve">PAGE  </w:instrText>
    </w:r>
    <w:r>
      <w:rPr>
        <w:rStyle w:val="a5"/>
      </w:rPr>
      <w:fldChar w:fldCharType="end"/>
    </w:r>
  </w:p>
  <w:p w:rsidR="00C41467" w:rsidRDefault="00BB43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67" w:rsidRDefault="00F73995" w:rsidP="00BE04E9">
    <w:pPr>
      <w:pStyle w:val="a3"/>
      <w:framePr w:wrap="around" w:vAnchor="text" w:hAnchor="margin" w:xAlign="center" w:y="1"/>
      <w:rPr>
        <w:rStyle w:val="a5"/>
      </w:rPr>
    </w:pPr>
    <w:r>
      <w:rPr>
        <w:rStyle w:val="a5"/>
      </w:rPr>
      <w:fldChar w:fldCharType="begin"/>
    </w:r>
    <w:r w:rsidR="00CC09B6">
      <w:rPr>
        <w:rStyle w:val="a5"/>
      </w:rPr>
      <w:instrText xml:space="preserve">PAGE  </w:instrText>
    </w:r>
    <w:r>
      <w:rPr>
        <w:rStyle w:val="a5"/>
      </w:rPr>
      <w:fldChar w:fldCharType="separate"/>
    </w:r>
    <w:r w:rsidR="005B602B">
      <w:rPr>
        <w:rStyle w:val="a5"/>
        <w:noProof/>
      </w:rPr>
      <w:t>10</w:t>
    </w:r>
    <w:r>
      <w:rPr>
        <w:rStyle w:val="a5"/>
      </w:rPr>
      <w:fldChar w:fldCharType="end"/>
    </w:r>
  </w:p>
  <w:p w:rsidR="00C41467" w:rsidRDefault="00BB436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characterSpacingControl w:val="doNotCompress"/>
  <w:footnotePr>
    <w:footnote w:id="0"/>
    <w:footnote w:id="1"/>
  </w:footnotePr>
  <w:endnotePr>
    <w:endnote w:id="0"/>
    <w:endnote w:id="1"/>
  </w:endnotePr>
  <w:compat/>
  <w:rsids>
    <w:rsidRoot w:val="00697342"/>
    <w:rsid w:val="00070B13"/>
    <w:rsid w:val="005B602B"/>
    <w:rsid w:val="00697342"/>
    <w:rsid w:val="00BB4364"/>
    <w:rsid w:val="00C068F3"/>
    <w:rsid w:val="00CC09B6"/>
    <w:rsid w:val="00F73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4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73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342"/>
    <w:rPr>
      <w:rFonts w:ascii="Times New Roman" w:eastAsia="Times New Roman" w:hAnsi="Times New Roman" w:cs="Times New Roman"/>
      <w:b/>
      <w:bCs/>
      <w:kern w:val="36"/>
      <w:sz w:val="48"/>
      <w:szCs w:val="48"/>
      <w:lang w:eastAsia="ru-RU"/>
    </w:rPr>
  </w:style>
  <w:style w:type="paragraph" w:styleId="a3">
    <w:name w:val="header"/>
    <w:basedOn w:val="a"/>
    <w:link w:val="a4"/>
    <w:rsid w:val="00697342"/>
    <w:pPr>
      <w:tabs>
        <w:tab w:val="center" w:pos="4677"/>
        <w:tab w:val="right" w:pos="9355"/>
      </w:tabs>
    </w:pPr>
  </w:style>
  <w:style w:type="character" w:customStyle="1" w:styleId="a4">
    <w:name w:val="Верхний колонтитул Знак"/>
    <w:basedOn w:val="a0"/>
    <w:link w:val="a3"/>
    <w:rsid w:val="00697342"/>
    <w:rPr>
      <w:rFonts w:ascii="Times New Roman" w:eastAsia="Times New Roman" w:hAnsi="Times New Roman" w:cs="Times New Roman"/>
      <w:sz w:val="24"/>
      <w:szCs w:val="24"/>
      <w:lang w:eastAsia="ru-RU"/>
    </w:rPr>
  </w:style>
  <w:style w:type="character" w:styleId="a5">
    <w:name w:val="page number"/>
    <w:basedOn w:val="a0"/>
    <w:rsid w:val="00697342"/>
  </w:style>
  <w:style w:type="paragraph" w:styleId="a6">
    <w:name w:val="List Paragraph"/>
    <w:basedOn w:val="a"/>
    <w:uiPriority w:val="34"/>
    <w:qFormat/>
    <w:rsid w:val="00697342"/>
    <w:pPr>
      <w:spacing w:after="200" w:line="276" w:lineRule="auto"/>
      <w:ind w:left="720"/>
      <w:contextualSpacing/>
    </w:pPr>
    <w:rPr>
      <w:rFonts w:ascii="Calibri" w:eastAsia="Calibri" w:hAnsi="Calibri"/>
      <w:sz w:val="22"/>
      <w:szCs w:val="22"/>
      <w:lang w:eastAsia="en-US"/>
    </w:rPr>
  </w:style>
  <w:style w:type="paragraph" w:customStyle="1" w:styleId="11">
    <w:name w:val="Обычный1"/>
    <w:rsid w:val="0069734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3771</Words>
  <Characters>21499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3</cp:revision>
  <dcterms:created xsi:type="dcterms:W3CDTF">2018-01-12T10:58:00Z</dcterms:created>
  <dcterms:modified xsi:type="dcterms:W3CDTF">2018-01-12T12:31:00Z</dcterms:modified>
</cp:coreProperties>
</file>