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D5" w:rsidRDefault="00760DD5" w:rsidP="00760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spacing w:val="2"/>
          <w:sz w:val="28"/>
        </w:rPr>
        <w:t xml:space="preserve">Предоставление выписки из </w:t>
      </w:r>
      <w:proofErr w:type="spellStart"/>
      <w:r>
        <w:rPr>
          <w:rFonts w:ascii="Times New Roman" w:hAnsi="Times New Roman"/>
          <w:b/>
          <w:spacing w:val="2"/>
          <w:sz w:val="28"/>
        </w:rPr>
        <w:t>похозяйственной</w:t>
      </w:r>
      <w:proofErr w:type="spellEnd"/>
      <w:r>
        <w:rPr>
          <w:rFonts w:ascii="Times New Roman" w:hAnsi="Times New Roman"/>
          <w:b/>
          <w:spacing w:val="2"/>
          <w:sz w:val="28"/>
        </w:rPr>
        <w:t xml:space="preserve"> книги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60DD5" w:rsidRDefault="00760DD5" w:rsidP="00760DD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60DD5" w:rsidRDefault="00760DD5" w:rsidP="00760DD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 1993 год);</w:t>
      </w:r>
    </w:p>
    <w:p w:rsidR="00760DD5" w:rsidRDefault="00CD14E7" w:rsidP="00760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</w:pPr>
      <w:hyperlink r:id="rId5" w:history="1">
        <w:r w:rsidR="00760DD5"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Федеральным законом от 7 июля 2003 г. </w:t>
        </w:r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№</w:t>
        </w:r>
        <w:r w:rsidR="00760DD5"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112-ФЗ "О личном подсобном хозяйстве"</w:t>
        </w:r>
      </w:hyperlink>
      <w:r w:rsidR="00760DD5"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760DD5" w:rsidRDefault="00760DD5" w:rsidP="00760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- </w:t>
      </w:r>
      <w:hyperlink r:id="rId6" w:history="1"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Федеральны</w:t>
        </w:r>
        <w:r w:rsidR="00CD14E7"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м законом от 6 октября 2003 г. №</w:t>
        </w:r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760DD5" w:rsidRDefault="00760DD5" w:rsidP="00760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- </w:t>
      </w:r>
      <w:hyperlink r:id="rId7" w:history="1">
        <w:r w:rsidR="00CD14E7"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от 2 мая 2006 г. №</w:t>
        </w:r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59-ФЗ "О порядке рассмотрения обращений граждан Российской Федерации"</w:t>
        </w:r>
      </w:hyperlink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760DD5" w:rsidRDefault="00760DD5" w:rsidP="00760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- </w:t>
      </w:r>
      <w:hyperlink r:id="rId8" w:history="1"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Федераль</w:t>
        </w:r>
        <w:r w:rsidR="00CD14E7"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ным законом от 27 июля 2010 г. №</w:t>
        </w:r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760DD5" w:rsidRDefault="00760DD5" w:rsidP="00760DD5">
      <w:pPr>
        <w:spacing w:after="0" w:line="240" w:lineRule="auto"/>
        <w:ind w:firstLine="567"/>
        <w:jc w:val="both"/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- приказом Министерства сельского хозяйства Российской Федерации </w:t>
      </w:r>
      <w:hyperlink r:id="rId9" w:history="1"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от 11</w:t>
        </w:r>
        <w:r w:rsidR="00CD14E7"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октября 2010 г. №</w:t>
        </w:r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345 "Об утверждении формы и порядка ведения </w:t>
        </w:r>
        <w:proofErr w:type="spellStart"/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>похозяйственных</w:t>
        </w:r>
        <w:proofErr w:type="spellEnd"/>
        <w:r>
          <w:rPr>
            <w:rStyle w:val="a3"/>
            <w:rFonts w:ascii="Times New Roman" w:eastAsia="⃥ﻳ￨‮ﳲﻳ?‮" w:hAnsi="Times New Roman"/>
            <w:color w:val="000000"/>
            <w:spacing w:val="2"/>
            <w:sz w:val="28"/>
            <w:szCs w:val="28"/>
            <w:u w:val="none"/>
            <w:lang w:eastAsia="ru-RU"/>
          </w:rPr>
          <w:t xml:space="preserve"> книг органами местного самоуправления поселений и органами местного самоуправления городских округов"</w:t>
        </w:r>
      </w:hyperlink>
    </w:p>
    <w:p w:rsidR="00760DD5" w:rsidRDefault="00760DD5" w:rsidP="00760D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color w:val="000000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правовыми актами </w:t>
      </w:r>
      <w:proofErr w:type="spellStart"/>
      <w:r w:rsidR="00CD14E7">
        <w:rPr>
          <w:rFonts w:ascii="Times New Roman" w:hAnsi="Times New Roman"/>
          <w:bCs/>
          <w:sz w:val="28"/>
          <w:szCs w:val="28"/>
        </w:rPr>
        <w:t>Песчанского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администрации </w:t>
      </w:r>
      <w:r w:rsidR="00CD14E7">
        <w:rPr>
          <w:rFonts w:ascii="Times New Roman" w:hAnsi="Times New Roman"/>
          <w:bCs/>
          <w:sz w:val="28"/>
          <w:szCs w:val="28"/>
        </w:rPr>
        <w:t>Песчанского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0DD5" w:rsidRDefault="00760DD5" w:rsidP="00760DD5">
      <w:pPr>
        <w:rPr>
          <w:rFonts w:ascii="Times New Roman" w:hAnsi="Times New Roman"/>
        </w:rPr>
      </w:pPr>
    </w:p>
    <w:p w:rsidR="006F3D46" w:rsidRDefault="006F3D46"/>
    <w:sectPr w:rsidR="006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⃥ﻳ￨‮ﳲﻳ?‮">
    <w:panose1 w:val="00000000000000000000"/>
    <w:charset w:val="E0"/>
    <w:family w:val="auto"/>
    <w:notTrueType/>
    <w:pitch w:val="fixed"/>
    <w:sig w:usb0="E0E720E4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D5"/>
    <w:rsid w:val="006F3D46"/>
    <w:rsid w:val="00760DD5"/>
    <w:rsid w:val="00C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DD5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60DD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60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6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DD5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60DD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60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6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88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673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40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dcterms:created xsi:type="dcterms:W3CDTF">2019-04-21T17:47:00Z</dcterms:created>
  <dcterms:modified xsi:type="dcterms:W3CDTF">2019-04-21T17:57:00Z</dcterms:modified>
</cp:coreProperties>
</file>